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A97D4" w14:textId="77777777" w:rsidR="008924F1" w:rsidRDefault="00E65314" w:rsidP="00E65314">
      <w:pPr>
        <w:jc w:val="center"/>
        <w:rPr>
          <w:b/>
          <w:bCs/>
          <w:sz w:val="32"/>
          <w:szCs w:val="32"/>
        </w:rPr>
      </w:pPr>
      <w:r w:rsidRPr="00E65314">
        <w:rPr>
          <w:b/>
          <w:bCs/>
          <w:sz w:val="32"/>
          <w:szCs w:val="32"/>
        </w:rPr>
        <w:t>ΕΠΕΙΓΟΥΣΑ ΑΝΑΚΟΙΝΩΣΗ</w:t>
      </w:r>
      <w:r w:rsidR="008924F1">
        <w:rPr>
          <w:b/>
          <w:bCs/>
          <w:sz w:val="32"/>
          <w:szCs w:val="32"/>
        </w:rPr>
        <w:t xml:space="preserve"> </w:t>
      </w:r>
    </w:p>
    <w:p w14:paraId="4F3F955F" w14:textId="13EF670D" w:rsidR="00274C7B" w:rsidRDefault="008924F1" w:rsidP="00E6531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ΤΗΣ ΣΥΝΤΟΝΙΣΤΙΚΗΣ ΕΠΙΤΡΟΠΗΣ</w:t>
      </w:r>
    </w:p>
    <w:p w14:paraId="625118B1" w14:textId="544A3931" w:rsidR="008924F1" w:rsidRDefault="008924F1" w:rsidP="00E6531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ΤΩΝ ΔΙΚΗΓΟΡΙΚΩΝ ΣΥΛΛΟΓΩΝ ΕΛΛΑΔΟΣ</w:t>
      </w:r>
      <w:bookmarkStart w:id="0" w:name="_GoBack"/>
      <w:bookmarkEnd w:id="0"/>
    </w:p>
    <w:p w14:paraId="78EC3A1F" w14:textId="77777777" w:rsidR="00E65314" w:rsidRPr="00E65314" w:rsidRDefault="00E65314" w:rsidP="00E65314">
      <w:pPr>
        <w:jc w:val="center"/>
        <w:rPr>
          <w:b/>
          <w:bCs/>
          <w:sz w:val="32"/>
          <w:szCs w:val="32"/>
        </w:rPr>
      </w:pPr>
    </w:p>
    <w:p w14:paraId="6C5F9081" w14:textId="3DA9E688" w:rsidR="00E65314" w:rsidRPr="00E65314" w:rsidRDefault="00E65314" w:rsidP="00E65314">
      <w:pPr>
        <w:spacing w:after="0" w:line="360" w:lineRule="auto"/>
        <w:ind w:firstLine="720"/>
        <w:jc w:val="both"/>
        <w:rPr>
          <w:sz w:val="28"/>
          <w:szCs w:val="28"/>
        </w:rPr>
      </w:pPr>
      <w:r w:rsidRPr="00E65314">
        <w:rPr>
          <w:sz w:val="28"/>
          <w:szCs w:val="28"/>
        </w:rPr>
        <w:t>Ενημερώνουμε τους συναδέλφους ότι προωθήθηκε σήμερα από τον Υπουργό Δικαιοσύνης νομοθετική ρύθμιση προς ψήφιση στη Βουλή</w:t>
      </w:r>
      <w:r w:rsidR="008201C1">
        <w:rPr>
          <w:sz w:val="28"/>
          <w:szCs w:val="28"/>
        </w:rPr>
        <w:t>,</w:t>
      </w:r>
      <w:r w:rsidRPr="00E65314">
        <w:rPr>
          <w:sz w:val="28"/>
          <w:szCs w:val="28"/>
        </w:rPr>
        <w:t xml:space="preserve"> με την οποία τροποποιείται το εδ</w:t>
      </w:r>
      <w:r w:rsidR="008201C1">
        <w:rPr>
          <w:sz w:val="28"/>
          <w:szCs w:val="28"/>
        </w:rPr>
        <w:t>άφιο</w:t>
      </w:r>
      <w:r w:rsidRPr="00E65314">
        <w:rPr>
          <w:sz w:val="28"/>
          <w:szCs w:val="28"/>
        </w:rPr>
        <w:t xml:space="preserve"> β</w:t>
      </w:r>
      <w:r>
        <w:rPr>
          <w:sz w:val="28"/>
          <w:szCs w:val="28"/>
        </w:rPr>
        <w:t>,</w:t>
      </w:r>
      <w:r w:rsidRPr="00E65314">
        <w:rPr>
          <w:sz w:val="28"/>
          <w:szCs w:val="28"/>
        </w:rPr>
        <w:t xml:space="preserve"> της παρ</w:t>
      </w:r>
      <w:r w:rsidR="008201C1">
        <w:rPr>
          <w:sz w:val="28"/>
          <w:szCs w:val="28"/>
        </w:rPr>
        <w:t>αγράφου</w:t>
      </w:r>
      <w:r w:rsidRPr="00E65314">
        <w:rPr>
          <w:sz w:val="28"/>
          <w:szCs w:val="28"/>
        </w:rPr>
        <w:t xml:space="preserve"> 2</w:t>
      </w:r>
      <w:r>
        <w:rPr>
          <w:sz w:val="28"/>
          <w:szCs w:val="28"/>
        </w:rPr>
        <w:t>,</w:t>
      </w:r>
      <w:r w:rsidRPr="00E65314">
        <w:rPr>
          <w:sz w:val="28"/>
          <w:szCs w:val="28"/>
        </w:rPr>
        <w:t xml:space="preserve"> του άρθρ</w:t>
      </w:r>
      <w:r w:rsidR="008201C1">
        <w:rPr>
          <w:sz w:val="28"/>
          <w:szCs w:val="28"/>
        </w:rPr>
        <w:t>ου</w:t>
      </w:r>
      <w:r w:rsidRPr="00E65314">
        <w:rPr>
          <w:sz w:val="28"/>
          <w:szCs w:val="28"/>
        </w:rPr>
        <w:t xml:space="preserve"> 3</w:t>
      </w:r>
      <w:r>
        <w:rPr>
          <w:sz w:val="28"/>
          <w:szCs w:val="28"/>
        </w:rPr>
        <w:t>,</w:t>
      </w:r>
      <w:r w:rsidRPr="00E65314">
        <w:rPr>
          <w:sz w:val="28"/>
          <w:szCs w:val="28"/>
        </w:rPr>
        <w:t xml:space="preserve"> του Ν. 4640/2019, που αφορά στο ενημερωτικό έγγραφο </w:t>
      </w:r>
      <w:r w:rsidR="005F60B1">
        <w:rPr>
          <w:sz w:val="28"/>
          <w:szCs w:val="28"/>
        </w:rPr>
        <w:t>για τη δυνατότητα διαμεσολαβητικής διευθέτησης των δεκτικών διαθέσεως διαφορών και για την υποχρέωση προσφυγής στην αρχική συνεδρία κατά τη διαδικασία των άρθρων 6 και 7 του νόμου αυτού.</w:t>
      </w:r>
    </w:p>
    <w:p w14:paraId="0D52F991" w14:textId="3AC52EFE" w:rsidR="00E65314" w:rsidRPr="005F60B1" w:rsidRDefault="00E65314" w:rsidP="00E65314">
      <w:pPr>
        <w:spacing w:after="0" w:line="360" w:lineRule="auto"/>
        <w:ind w:firstLine="720"/>
        <w:jc w:val="both"/>
        <w:rPr>
          <w:sz w:val="28"/>
          <w:szCs w:val="28"/>
        </w:rPr>
      </w:pPr>
      <w:r w:rsidRPr="00E65314">
        <w:rPr>
          <w:sz w:val="28"/>
          <w:szCs w:val="28"/>
        </w:rPr>
        <w:t>Σύμφωνα με την προτεινόμενη ρύθμιση το ενημερωτικό έγγραφο μπορεί να κατατεθεί μέχρι και τη συζήτηση της αγωγής, επί ποινή απαραδέκτου της συζήτησης</w:t>
      </w:r>
      <w:r w:rsidR="005F60B1">
        <w:rPr>
          <w:sz w:val="28"/>
          <w:szCs w:val="28"/>
        </w:rPr>
        <w:t xml:space="preserve">, έτσι το απαράδεκτο θα αφορά </w:t>
      </w:r>
      <w:r w:rsidR="005F60B1" w:rsidRPr="005F60B1">
        <w:rPr>
          <w:b/>
          <w:bCs/>
          <w:sz w:val="28"/>
          <w:szCs w:val="28"/>
        </w:rPr>
        <w:t>πλέον</w:t>
      </w:r>
      <w:r w:rsidR="005F60B1">
        <w:rPr>
          <w:b/>
          <w:bCs/>
          <w:sz w:val="28"/>
          <w:szCs w:val="28"/>
        </w:rPr>
        <w:t xml:space="preserve"> </w:t>
      </w:r>
      <w:r w:rsidR="005F60B1">
        <w:rPr>
          <w:sz w:val="28"/>
          <w:szCs w:val="28"/>
        </w:rPr>
        <w:t>τη συζήτηση της αγωγής και όχι την άσκησή της.</w:t>
      </w:r>
    </w:p>
    <w:p w14:paraId="1AE42096" w14:textId="7DBFCE27" w:rsidR="00E65314" w:rsidRPr="00E65314" w:rsidRDefault="00E65314" w:rsidP="00E65314">
      <w:pPr>
        <w:spacing w:after="0" w:line="360" w:lineRule="auto"/>
        <w:ind w:firstLine="360"/>
        <w:jc w:val="both"/>
        <w:rPr>
          <w:sz w:val="28"/>
          <w:szCs w:val="28"/>
        </w:rPr>
      </w:pPr>
      <w:r w:rsidRPr="00E65314">
        <w:rPr>
          <w:sz w:val="28"/>
          <w:szCs w:val="28"/>
        </w:rPr>
        <w:t>Η διάταξη αυτή θα έχει αναδρομική ισχύ από 30/11/2019 και αναμένεται να ψηφιστεί την επόμενη εβδομάδα.</w:t>
      </w:r>
    </w:p>
    <w:p w14:paraId="42549EB6" w14:textId="3568A9CE" w:rsidR="00E65314" w:rsidRPr="00E65314" w:rsidRDefault="00E65314" w:rsidP="00E65314">
      <w:pPr>
        <w:spacing w:after="0" w:line="360" w:lineRule="auto"/>
        <w:ind w:firstLine="360"/>
        <w:jc w:val="both"/>
        <w:rPr>
          <w:sz w:val="28"/>
          <w:szCs w:val="28"/>
        </w:rPr>
      </w:pPr>
      <w:r w:rsidRPr="00E65314">
        <w:rPr>
          <w:sz w:val="28"/>
          <w:szCs w:val="28"/>
        </w:rPr>
        <w:t xml:space="preserve">Από τη Συντονιστική Επιτροπή των Δικηγορικών Συλλόγων Ελλάδος, διευκρινίζεται </w:t>
      </w:r>
      <w:r w:rsidR="005F60B1">
        <w:rPr>
          <w:sz w:val="28"/>
          <w:szCs w:val="28"/>
        </w:rPr>
        <w:t xml:space="preserve">περαιτέρω, </w:t>
      </w:r>
      <w:r w:rsidRPr="00E65314">
        <w:rPr>
          <w:sz w:val="28"/>
          <w:szCs w:val="28"/>
        </w:rPr>
        <w:t>ότι:</w:t>
      </w:r>
    </w:p>
    <w:p w14:paraId="44C615ED" w14:textId="330C0908" w:rsidR="00E65314" w:rsidRPr="00E65314" w:rsidRDefault="00E65314" w:rsidP="00E65314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65314">
        <w:rPr>
          <w:sz w:val="28"/>
          <w:szCs w:val="28"/>
        </w:rPr>
        <w:t>Δεν απαιτείται στο ενημερωτικό έντυπο επικύρωση του γνησίου της υπογραφής του εντολέα από τον πληρεξούσιο δικηγόρο.</w:t>
      </w:r>
    </w:p>
    <w:p w14:paraId="2F20A638" w14:textId="78907D91" w:rsidR="005F60B1" w:rsidRPr="00E65314" w:rsidRDefault="005F60B1" w:rsidP="005F60B1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65314">
        <w:rPr>
          <w:sz w:val="28"/>
          <w:szCs w:val="28"/>
        </w:rPr>
        <w:t xml:space="preserve">Η Συντονιστική Επιτροπή θα διαμορφώσει εντός των επόμενων ημερών, σχέδιο του προβλεπόμενου </w:t>
      </w:r>
      <w:r>
        <w:rPr>
          <w:sz w:val="28"/>
          <w:szCs w:val="28"/>
        </w:rPr>
        <w:t xml:space="preserve">στην παράγραφο 2 του άρθρου </w:t>
      </w:r>
      <w:r w:rsidRPr="00E65314">
        <w:rPr>
          <w:sz w:val="28"/>
          <w:szCs w:val="28"/>
        </w:rPr>
        <w:t xml:space="preserve">3, </w:t>
      </w:r>
      <w:r>
        <w:rPr>
          <w:sz w:val="28"/>
          <w:szCs w:val="28"/>
        </w:rPr>
        <w:t>τ</w:t>
      </w:r>
      <w:r w:rsidRPr="00E65314">
        <w:rPr>
          <w:sz w:val="28"/>
          <w:szCs w:val="28"/>
        </w:rPr>
        <w:t>ου Ν. 4640/2019, ενημερωτικού εγγράφου</w:t>
      </w:r>
      <w:r w:rsidR="008924F1">
        <w:rPr>
          <w:sz w:val="28"/>
          <w:szCs w:val="28"/>
        </w:rPr>
        <w:t>, με το οποίο θα ενημερώνεται ο εντολέας για όλες τις μορφές εναλλακτικής επίλυσης των διαφορών (διαιτησία, δικαστική μεσολάβηση, διαμεσολάβηση, άρθρο 214Α ΚΠολΔ)</w:t>
      </w:r>
      <w:r w:rsidRPr="00E65314">
        <w:rPr>
          <w:sz w:val="28"/>
          <w:szCs w:val="28"/>
        </w:rPr>
        <w:t xml:space="preserve">, δεδομένου ότι το προταθέν </w:t>
      </w:r>
      <w:r>
        <w:rPr>
          <w:sz w:val="28"/>
          <w:szCs w:val="28"/>
        </w:rPr>
        <w:lastRenderedPageBreak/>
        <w:t xml:space="preserve">σχέδιο </w:t>
      </w:r>
      <w:r w:rsidRPr="00E65314">
        <w:rPr>
          <w:sz w:val="28"/>
          <w:szCs w:val="28"/>
        </w:rPr>
        <w:t>από την Κεντρική Επιτροπή Διαμεσολάβησης δεν έχει δεσμευτική ισχύ</w:t>
      </w:r>
      <w:r>
        <w:rPr>
          <w:sz w:val="28"/>
          <w:szCs w:val="28"/>
        </w:rPr>
        <w:t xml:space="preserve"> και </w:t>
      </w:r>
      <w:r w:rsidR="008924F1">
        <w:rPr>
          <w:sz w:val="28"/>
          <w:szCs w:val="28"/>
        </w:rPr>
        <w:t xml:space="preserve">επί πρόσθετα </w:t>
      </w:r>
      <w:r>
        <w:rPr>
          <w:sz w:val="28"/>
          <w:szCs w:val="28"/>
        </w:rPr>
        <w:t>περι</w:t>
      </w:r>
      <w:r w:rsidR="008924F1">
        <w:rPr>
          <w:sz w:val="28"/>
          <w:szCs w:val="28"/>
        </w:rPr>
        <w:t xml:space="preserve">έχει και </w:t>
      </w:r>
      <w:r>
        <w:rPr>
          <w:sz w:val="28"/>
          <w:szCs w:val="28"/>
        </w:rPr>
        <w:t>την επικύρωση του γνησίου της υπογραφής του εντολέα από τον δικηγόρο.</w:t>
      </w:r>
    </w:p>
    <w:p w14:paraId="6FC33652" w14:textId="2C4EA0A6" w:rsidR="00E65314" w:rsidRPr="00E65314" w:rsidRDefault="00E65314" w:rsidP="00E65314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65314">
        <w:rPr>
          <w:sz w:val="28"/>
          <w:szCs w:val="28"/>
        </w:rPr>
        <w:t>Το άρθρο 214Α του ΚΠολΔ παραμένει σε ισχύ και μετά την ισχύ του Ν. 4640/2019</w:t>
      </w:r>
      <w:r w:rsidR="005F60B1">
        <w:rPr>
          <w:sz w:val="28"/>
          <w:szCs w:val="28"/>
        </w:rPr>
        <w:t xml:space="preserve"> και εφόσον τα μέρη καταλήξουν σε συμφωνία δεν απαιτείται η προσφυγή στην υποχρεωτική αρχική συνεδρία διαμεσολάβησης που προβλέπεται στον προαναφερόμενο νόμο.</w:t>
      </w:r>
    </w:p>
    <w:p w14:paraId="30C3D9A2" w14:textId="77777777" w:rsidR="00E65314" w:rsidRDefault="00E65314" w:rsidP="00E65314">
      <w:pPr>
        <w:spacing w:after="0" w:line="360" w:lineRule="auto"/>
        <w:rPr>
          <w:sz w:val="28"/>
          <w:szCs w:val="28"/>
        </w:rPr>
      </w:pPr>
    </w:p>
    <w:p w14:paraId="430AD137" w14:textId="77777777" w:rsidR="00E65314" w:rsidRDefault="00E65314" w:rsidP="00E65314">
      <w:pPr>
        <w:spacing w:after="0" w:line="360" w:lineRule="auto"/>
        <w:rPr>
          <w:sz w:val="28"/>
          <w:szCs w:val="28"/>
        </w:rPr>
      </w:pPr>
    </w:p>
    <w:p w14:paraId="08798423" w14:textId="6480FA2F" w:rsidR="00E65314" w:rsidRPr="008201C1" w:rsidRDefault="00E65314" w:rsidP="008201C1">
      <w:pPr>
        <w:spacing w:after="0" w:line="360" w:lineRule="auto"/>
        <w:ind w:firstLine="360"/>
        <w:rPr>
          <w:i/>
          <w:iCs/>
          <w:sz w:val="28"/>
          <w:szCs w:val="28"/>
        </w:rPr>
      </w:pPr>
      <w:r w:rsidRPr="008201C1">
        <w:rPr>
          <w:i/>
          <w:iCs/>
          <w:sz w:val="28"/>
          <w:szCs w:val="28"/>
        </w:rPr>
        <w:t>Επισυνάπτεται η σχετική υπουργική τροπολογία</w:t>
      </w:r>
    </w:p>
    <w:sectPr w:rsidR="00E65314" w:rsidRPr="008201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B701F"/>
    <w:multiLevelType w:val="hybridMultilevel"/>
    <w:tmpl w:val="EFFE72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14"/>
    <w:rsid w:val="00274C7B"/>
    <w:rsid w:val="005F60B1"/>
    <w:rsid w:val="008201C1"/>
    <w:rsid w:val="008924F1"/>
    <w:rsid w:val="00E6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E800"/>
  <w15:chartTrackingRefBased/>
  <w15:docId w15:val="{9182C8B6-9ED6-4666-A4EE-2AC4DCD0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291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gr-proedrou</dc:creator>
  <cp:keywords/>
  <dc:description/>
  <cp:lastModifiedBy>gr-proedrou</cp:lastModifiedBy>
  <cp:revision>5</cp:revision>
  <cp:lastPrinted>2019-12-05T16:18:00Z</cp:lastPrinted>
  <dcterms:created xsi:type="dcterms:W3CDTF">2019-12-05T15:50:00Z</dcterms:created>
  <dcterms:modified xsi:type="dcterms:W3CDTF">2019-12-05T16:36:00Z</dcterms:modified>
</cp:coreProperties>
</file>