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  <w:t>Το Αναλυτικό Πρόγραμμα</w:t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  <w:t>Συντονισμός: Κωστάκης Κωνσταντίνου, Αναπληρωτής Καθηγητής Τμήματος Ψυχολογίας και Κοινωνικών Επιστημών Frederick</w:t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  <w:t>Α. Συνεδρία:</w:t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  <w:t>Πρόεδρος: Χρίστος Κληρίδης, Καθηγητής, Πρόεδρος Τμήματος Νομικής Πανεπιστημίου Frederick, Πρόεδρος Π.Δ.Σ.</w:t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  <w:t>- Αχιλλέας Δημητριάδης, Πρόεδρος Επιτροπής Ανθρωπίνων Δικαιωμάτων Π.Δ.Σ.: «Η συνταγματικότητα μέτρων για αντιμετώπιση της πανδημίας στην Κύπρο»</w:t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  <w:t>- Ελένη Μίχα, Επισκέπτης Λέκτορας Τμήματος Νομικής Πανεπιστημίου Frederick, μέλος ΕΔΙΠ ΕΚΠΑ: «Τα διεθνή δικαστήρια ενώπιον της πανδημίας»</w:t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  <w:t>- Ιωάννης Βουδούρης, Επίκουρος Καθηγητής Τμήματος Νομικής Πανεπιστημίου Frederick: «Η επίδραση της πανδημίας στη σύναψη ναυτικών συμβάσεων»</w:t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  <w:t>- Μαρία Στυλιανίδου, Επισκέπτης Λέκτορας Τμήματος Νομικής Πανεπιστημίου Frederick: «Οι επιπτώσεις της πανδημίας στην Οδηγία της ΕΕ 2019/1937 για την προστασία μαρτύρων δημοσίου συμφέροντος (whistleblowers): απειλή ή ευκαιρία;»</w:t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  <w:t>Β. Συνεδρία:</w:t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  <w:t>Πρόεδρος: Χριστίνα Δεληγιάννη-Δημητράκου, Ομότιμη Καθηγήτρια Συγκριτικού Δικαίου Νομικής Σχολής ΑΠΘ</w:t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  <w:t>- Κωνσταντίνος Κουρούπης, Επίκουρος Καθηγητής Τμήματος Νομικής Πανεπιστημίου Frederick: «Το δικαίωμα στην υγεία: εμβολιασμός εν καιρώ πανδημίας - κρίσιμα νομικά ζητήματα»</w:t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  <w:t>- Βασιλική Καραγκούνη, Επίκουρη Καθηγήτρια Τμήματος Νομικής Πανεπιστημίου Frederick: «Ο σεβασμός των δικαιωμάτων των παιδιών κατά τη λήψη μέτρων αντιμετώπισης απειλής για τη δημόσια υγεία»</w:t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  <w:t>- Κατερίνα Συκιώτη, Επίκουρη Καθηγήτρια Τμήματος Νομικής Πανεπιστημίου Frederick: «Το ποινικό δίκαιο αρωγός στην αντιμετώπιση της πανδημίας»</w:t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  <w:t>- Ιωάννης Ρεβολίδης, Επισκέπτης Λέκτορας Τμήματος Νομικής Πανεπιστημίου Frederick: «Το δικαίωμα δικαστικής προστασίας σε καιρούς πανδημίας»</w:t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  <w:t>- Γιώργος Χριστοφίδης, Ειδικό Διδακτικό Προσωπικό Τμήματος Νομικής Πανεπιστημίου Frederick: «Το δικαίωμα στην εργασία εν καιρώ πανδημίας – τηλεργασία»</w:t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  <w:t>Γ. Συζήτηση στρογγυλής τράπεζας:</w:t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  <w:t>Πρόεδρος: Απόστολος Γέροντας, Καθηγητής Διοικητικού Δικαίου ΕΑΠ</w:t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  <w:t>(Ο Καθ. Γέροντας συντονίζει και παρουσιάζει αρχική εισήγηση)</w:t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  <w:t>- Απόστολος Γέροντας, Καθηγητής Διοικητικού Δικαίου ΕΑΠ: «Ο δικαστικός έλεγχος των μέτρων για την αντιμετώπιση της πανδημίας»</w:t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  <w:t>- Χαράλαμπος Χρυσανθάκης, Καθηγητής Διοικητικού Δικαίου - Διοικητικών Θεσμών ΕΚΠΑ, Δικηγόρος: «Covid19 και θεμελιώδη δικαιώματα: Σύντομη αποτίμηση των νομοθετικών μέτρων και των νομολογιακών λύσεων στην ελληνική έννομη τάξη»</w:t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  <w:t>- Ευαγγελία Κουτούπα, Καθηγήτρια Νομικής Σχολής ΑΠΘ: «Ο δικαστικός έλεγχος των σχετικών με την πανδημία μέτρων με αφορμή την ΣτΕ 1992/2020»</w:t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  <w:t>- Μαίρη Λεοντσίνη, Αναπληρώτρια Καθηγήτρια Τμήματος ΤΕΑΠΗ ΕΚΠΑ: «Έμφυλες σχέσεις σε καιρό πανδημίας»</w:t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  <w:t>- Παναγιώτης Δέγλερης, Αναπληρωτής Καθηγητής, Αντιπρόεδρος Τμήματος Νομικής Πανεπιστημίου Frederick: «Πανδημία, Δίκαιο και Κράτος - η συνεχής μετάλλαξη των τιθέμενων ζητημάτων»</w:t>
      </w:r>
    </w:p>
    <w:p>
      <w:pPr>
        <w:pStyle w:val="Normal"/>
        <w:rPr>
          <w:rFonts w:ascii="initial" w:hAnsi="initial" w:eastAsia="Times New Roman"/>
        </w:rPr>
      </w:pPr>
      <w:r>
        <w:rPr>
          <w:rFonts w:eastAsia="Times New Roman" w:ascii="initial" w:hAnsi="initial"/>
        </w:rPr>
      </w:r>
    </w:p>
    <w:p>
      <w:pPr>
        <w:pStyle w:val="Normal"/>
        <w:rPr/>
      </w:pPr>
      <w:r>
        <w:rPr>
          <w:rFonts w:eastAsia="Times New Roman" w:ascii="initial" w:hAnsi="initial"/>
        </w:rPr>
        <w:t>- Σωτήρης Θεοχαρίδης, Αναπληρωτής Καθηγητής Τμήματος Νομικής Frederick: «Η ύπαρξη στον εγκλεισμό: Μια αφαιρετική προβληματική στα συμβάντα της κοινωνίας»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init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7acc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eastAsia="el-GR" w:val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LibreOffice/5.4.3.2$Windows_X86_64 LibreOffice_project/92a7159f7e4af62137622921e809f8546db437e5</Application>
  <Pages>2</Pages>
  <Words>354</Words>
  <Characters>2535</Characters>
  <CharactersWithSpaces>2866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2021-03-08T12:33:00Z</dcterms:created>
  <dc:creator>secretay1</dc:creator>
  <dc:description/>
  <dc:language>en-US</dc:language>
  <cp:lastModifiedBy>secretay1</cp:lastModifiedBy>
  <dcterms:modified xsi:type="dcterms:W3CDTF">2021-03-08T12:33:00Z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