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24"/>
          <w:szCs w:val="24"/>
        </w:rPr>
      </w:pPr>
      <w:r>
        <w:rPr>
          <w:rFonts w:cs="Arial" w:ascii="Arial" w:hAnsi="Arial"/>
          <w:sz w:val="24"/>
          <w:szCs w:val="24"/>
        </w:rPr>
      </w:r>
    </w:p>
    <w:p>
      <w:pPr>
        <w:pStyle w:val="Normal"/>
        <w:rPr>
          <w:rFonts w:ascii="initial" w:hAnsi="initial" w:eastAsia="Times New Roman"/>
        </w:rPr>
      </w:pPr>
      <w:r>
        <w:rPr>
          <w:rFonts w:eastAsia="Times New Roman" w:ascii="initial" w:hAnsi="initial"/>
        </w:rPr>
      </w:r>
    </w:p>
    <w:p>
      <w:pPr>
        <w:pStyle w:val="Normal"/>
        <w:rPr>
          <w:rFonts w:ascii="initial" w:hAnsi="initial" w:eastAsia="Times New Roman"/>
        </w:rPr>
      </w:pPr>
      <w:r>
        <w:rPr>
          <w:rFonts w:eastAsia="Times New Roman" w:ascii="initial" w:hAnsi="initial"/>
        </w:rPr>
        <w:t>Τα ατομικά και κοινωνικά δικαιώματα την εποχή της πανδημίας είναι το θέμα διαδικτυακής επιστημονικής Ημερίδας που διοργανώνουν το Τμήμα Νομικής και η Έδρα UNESCO για τη Δια Βίου Μάθηση και Εκπαίδευση Ενηλίκων του Πανεπιστημίου Frederick, με τη στήριξη του Εκπαιδευτικού και Εξεταστικού Κέντρου του Πανεπιστημίου. Η Ημερίδα θα διεξαχθεί στις 10 Μαρτίου 2021 στις 17:00. Μέλη του  ακαδημαϊκού προσωπικού του Τμήματος Νομικής του Πανεπιστημίου Frederick και Πανεπιστημίων της Ελλάδας καθώς και έγκριτοι νομικοί θα φωτίσουν με τις εισηγήσεις τους επίκαιρα νομικά ζητήματα που ανακύπτουν εν μέσω πανδημίας και επηρεάζουν τα ατομικά και κοινωνικά δικαιώματα των πολιτών.</w:t>
      </w:r>
    </w:p>
    <w:p>
      <w:pPr>
        <w:pStyle w:val="Normal"/>
        <w:rPr>
          <w:rFonts w:ascii="initial" w:hAnsi="initial" w:eastAsia="Times New Roman"/>
        </w:rPr>
      </w:pPr>
      <w:r>
        <w:rPr>
          <w:rFonts w:eastAsia="Times New Roman" w:ascii="initial" w:hAnsi="initial"/>
        </w:rPr>
      </w:r>
    </w:p>
    <w:p>
      <w:pPr>
        <w:pStyle w:val="Normal"/>
        <w:rPr>
          <w:rFonts w:ascii="initial" w:hAnsi="initial" w:eastAsia="Times New Roman"/>
        </w:rPr>
      </w:pPr>
      <w:r>
        <w:rPr>
          <w:rFonts w:eastAsia="Times New Roman" w:ascii="initial" w:hAnsi="initial"/>
        </w:rPr>
        <w:t>Συγκεκριμένα, οι ομιλητές θα εστιάσουν σε μέτρα και πολιτικές που υιοθετούνται για την καταπολέμηση της νόσου COVID-19 αναλύοντας κατά πόσο αυτά είναι συμβατά με την προστασία των ανθρωπίνων δικαιωμάτων. Στη διάρκεια της Ημερίδας, θα γίνει αναφορά σε ζητήματα που τίθενται συχνά στο στόχαστρο της κριτικής, όπως η συνταγματικότητα των μέτρων και ο υποχρεωτικός εμβολιασμός. Θα γίνουν, επίσης, εισηγήσεις για θέματα που δεν έτυχαν εκτενούς αναφοράς στον δημόσιο διάλογο όπως τα δικαιώματα των παιδιών κατά τη λήψη μέτρων για την αντιμετώπιση της πανδημίας, οι έμφυλες σχέσεις και το δικαίωμα στην εργασία. Επιπλέον, εισηγητές στην Ημερίδα θα επικεντρωθούν σε εξειδικευμένα θέματα όπως η προστασία μαρτύρων δημοσίου συμφέροντος (whistleblowers) και η σύναψη ναυτικών συμβάσεων σε καιρό πανδημίας.</w:t>
      </w:r>
    </w:p>
    <w:p>
      <w:pPr>
        <w:pStyle w:val="Normal"/>
        <w:rPr>
          <w:rFonts w:ascii="initial" w:hAnsi="initial" w:eastAsia="Times New Roman"/>
        </w:rPr>
      </w:pPr>
      <w:r>
        <w:rPr>
          <w:rFonts w:eastAsia="Times New Roman" w:ascii="initial" w:hAnsi="initial"/>
        </w:rPr>
      </w:r>
    </w:p>
    <w:p>
      <w:pPr>
        <w:pStyle w:val="Normal"/>
        <w:rPr/>
      </w:pPr>
      <w:r>
        <w:rPr>
          <w:rFonts w:eastAsia="Times New Roman" w:ascii="initial" w:hAnsi="initial"/>
        </w:rPr>
        <w:t xml:space="preserve">Η Ημερίδα απευθύνεται σε δικηγόρους, νομικούς, μέλη της ευρύτερης ακαδημαϊκής κοινότητας καθώς και στην ευρύτερη κοινωνία των πολιτών. Η Ημερίδα εντάσσεται στο πλαίσιο της συνεχιζόμενης επαγγελματικής εκπαίδευσης των Δικηγόρων μελών του Παγκύπριου Δικηγορικού Συλλόγου και οι συμμετέχοντες/ουσες θα λάβουν πιστοποιητικό παρακολούθησης. Οι ενδιαφερόμενοι/ες μπορούν να την παρακολουθήσουν δωρεάν με εγγραφή στον σύνδεσμο </w:t>
      </w:r>
      <w:hyperlink r:id="rId2">
        <w:r>
          <w:rPr>
            <w:rStyle w:val="InternetLink"/>
            <w:rFonts w:eastAsia="Times New Roman" w:ascii="initial" w:hAnsi="initial"/>
          </w:rPr>
          <w:t>https://bit.ly/37YaLga</w:t>
        </w:r>
      </w:hyperlink>
      <w:r>
        <w:rPr>
          <w:rFonts w:eastAsia="Times New Roman" w:ascii="initial" w:hAnsi="initial"/>
        </w:rPr>
        <w:t>.</w:t>
      </w:r>
    </w:p>
    <w:p>
      <w:pPr>
        <w:pStyle w:val="Normal"/>
        <w:rPr>
          <w:rFonts w:ascii="initial" w:hAnsi="initial" w:eastAsia="Times New Roman"/>
        </w:rPr>
      </w:pPr>
      <w:r>
        <w:rPr>
          <w:rFonts w:eastAsia="Times New Roman" w:ascii="initial" w:hAnsi="initial"/>
        </w:rPr>
      </w:r>
    </w:p>
    <w:p>
      <w:pPr>
        <w:pStyle w:val="Normal"/>
        <w:rPr/>
      </w:pPr>
      <w:r>
        <w:rPr/>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 w:name="Arial">
    <w:charset w:val="a1"/>
    <w:family w:val="roman"/>
    <w:pitch w:val="variable"/>
  </w:font>
  <w:font w:name="initial">
    <w:charset w:val="a1"/>
    <w:family w:val="roman"/>
    <w:pitch w:val="variable"/>
  </w:font>
</w:fonts>
</file>

<file path=word/settings.xml><?xml version="1.0" encoding="utf-8"?>
<w:settings xmlns:w="http://schemas.openxmlformats.org/wordprocessingml/2006/main">
  <w:zoom w:percent="1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46fa7"/>
    <w:pPr>
      <w:widowControl/>
      <w:bidi w:val="0"/>
      <w:spacing w:lineRule="auto" w:line="240" w:before="0" w:after="0"/>
      <w:jc w:val="left"/>
    </w:pPr>
    <w:rPr>
      <w:rFonts w:ascii="Calibri" w:hAnsi="Calibri" w:cs="Calibri" w:eastAsia="Calibri" w:asciiTheme="minorHAnsi" w:eastAsiaTheme="minorHAnsi" w:hAnsiTheme="minorHAnsi"/>
      <w:color w:val="auto"/>
      <w:kern w:val="0"/>
      <w:sz w:val="22"/>
      <w:szCs w:val="22"/>
      <w:lang w:eastAsia="el-GR" w:val="el-GR"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unhideWhenUsed/>
    <w:rsid w:val="004e49c2"/>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7b1403"/>
    <w:pPr>
      <w:spacing w:lineRule="auto" w:line="259" w:before="0" w:after="160"/>
      <w:ind w:left="720" w:hanging="0"/>
      <w:contextualSpacing/>
    </w:pPr>
    <w:rPr>
      <w:rFonts w:ascii="Calibri" w:hAnsi="Calibri" w:cs="" w:asciiTheme="minorHAnsi" w:cstheme="minorBidi" w:hAnsiTheme="minorHAnsi"/>
      <w:lang w:eastAsia="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t.ly/37YaLga"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LibreOffice/5.4.3.2$Windows_X86_64 LibreOffice_project/92a7159f7e4af62137622921e809f8546db437e5</Application>
  <Pages>1</Pages>
  <Words>263</Words>
  <Characters>1640</Characters>
  <CharactersWithSpaces>1901</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2021-03-08T12:34:00Z</dcterms:created>
  <dc:creator>DEGLERIS LAW FIRM</dc:creator>
  <dc:description/>
  <dc:language>en-US</dc:language>
  <cp:lastModifiedBy>secretay1</cp:lastModifiedBy>
  <dcterms:modified xsi:type="dcterms:W3CDTF">2021-03-08T12:34:00Z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