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pBdr>
          <w:bottom w:val="dashed" w:sz="6" w:space="3" w:color="BFBFBF"/>
        </w:pBdr>
        <w:shd w:val="clear" w:color="auto" w:fill="FFFFFF"/>
        <w:spacing w:lineRule="auto" w:line="240" w:before="0" w:after="225"/>
        <w:textAlignment w:val="baseline"/>
        <w:outlineLvl w:val="0"/>
        <w:rPr>
          <w:rFonts w:ascii="Georgia" w:hAnsi="Georgia" w:eastAsia="Times New Roman" w:cs="Arial"/>
          <w:b/>
          <w:b/>
          <w:bCs/>
          <w:color w:val="07234A"/>
          <w:kern w:val="2"/>
          <w:sz w:val="48"/>
          <w:szCs w:val="48"/>
          <w:lang w:eastAsia="el-GR"/>
        </w:rPr>
      </w:pPr>
      <w:r>
        <w:rPr>
          <w:rFonts w:eastAsia="Times New Roman" w:cs="Arial" w:ascii="Georgia" w:hAnsi="Georgia"/>
          <w:b/>
          <w:bCs/>
          <w:color w:val="07234A"/>
          <w:kern w:val="2"/>
          <w:sz w:val="48"/>
          <w:szCs w:val="48"/>
          <w:lang w:eastAsia="el-GR"/>
        </w:rPr>
        <w:t>ΠΟΛΥ ΣΗΜΑΝΤΙΚΗ ΑΝΑΚΟΙΝΩΣΗ: Δημοσίευση ΚΥΑ για τον ΔΩΡΕΑΝ απομακρυσμένο έλεγχο τίτλων σε 121 μεταβατικά Κτηματολογικά Γραφεία από τους δικηγόρους</w:t>
      </w:r>
    </w:p>
    <w:p>
      <w:pPr>
        <w:pStyle w:val="Normal"/>
        <w:shd w:val="clear" w:color="auto" w:fill="FFFFFF"/>
        <w:spacing w:lineRule="auto" w:line="240" w:before="0" w:after="0"/>
        <w:textAlignment w:val="baseline"/>
        <w:rPr>
          <w:rFonts w:ascii="Arial" w:hAnsi="Arial" w:eastAsia="Times New Roman" w:cs="Arial"/>
          <w:color w:val="202020"/>
          <w:sz w:val="24"/>
          <w:szCs w:val="24"/>
          <w:lang w:eastAsia="el-GR"/>
        </w:rPr>
      </w:pPr>
      <w:r>
        <w:rPr>
          <w:rFonts w:eastAsia="Times New Roman" w:cs="Arial" w:ascii="Arial" w:hAnsi="Arial"/>
          <w:color w:val="202020"/>
          <w:sz w:val="24"/>
          <w:szCs w:val="24"/>
          <w:lang w:eastAsia="el-GR"/>
        </w:rPr>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Ενημερώνουμε τους συναδέλφους ότι μετά από μακρά προσπάθεια του δικηγορικού σώματος, σε συνεργασία με το Ελληνικό Κτηματολόγιο, και κατόπιν διαλογικής συζήτησης με τους λοιπούς εμπλεκόμενους επαγγελματικούς φορείς (ΤΕΕ, Συμβολαιογραφικούς Συλλόγους, Ομοσπονδία Δικαστικών Επιμελητών), δημοσιεύθηκε στο ΦΕΚ (Β’ 1539/15.4.2021) η ΚΥΑ </w:t>
      </w:r>
      <w:r>
        <w:rPr>
          <w:rFonts w:eastAsia="Times New Roman" w:cs="Arial" w:ascii="inherit" w:hAnsi="inherit"/>
          <w:b/>
          <w:bCs/>
          <w:color w:val="202020"/>
          <w:sz w:val="24"/>
          <w:szCs w:val="24"/>
          <w:lang w:eastAsia="el-GR"/>
        </w:rPr>
        <w:t>με την οποία προβλέπεται για πρώτη φορά η δυνατότητα δωρεάν απομακρυσμένου ελέγχου τίτλων (με ηλεκτρονικά μέσα) στα Κτηματολογικά Γραφεία από τους δικηγόρους.</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Συγκεκριμένα, σύμφωνα με την ΚΥΑ υπ’ αριθ. 11206 ΕΞ 2021/15.4.2021 «Καθορισμός του τρόπου πιλοτικής λειτουργίας της διαδικτυακής εφαρμογής του Φορέα Ελληνικό Κτηματολόγιο, των όρων και των δικαιούμενων προσώπων για την άσκηση του δικαιώματος πρόσβασης και έρευνας στα κτηματολογικά στοιχεία κατά την παρ. 2 του άρθρου 21 του ν. 2664/1998»:</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 xml:space="preserve">• </w:t>
      </w:r>
      <w:r>
        <w:rPr>
          <w:rFonts w:eastAsia="Times New Roman" w:cs="Arial" w:ascii="inherit" w:hAnsi="inherit"/>
          <w:color w:val="202020"/>
          <w:sz w:val="24"/>
          <w:szCs w:val="24"/>
          <w:lang w:eastAsia="el-GR"/>
        </w:rPr>
        <w:t>Οι δικηγόροι, για την άσκηση της επαγγελματικής τους δραστηριότητας, έχουν δικαίωμα πρόσβασης και έρευνας στις κτηματολογικές εγγραφές και τα κτηματολογικά στοιχεία που αφορούν σε όλα τα εγγραπτέα δικαιώματα και τους εγγραπτέους περιορισμούς της εξουσίας διάθεσης τέτοιων δικαιωμάτων που έχουν συσταθεί και καταχωριστεί στα κτηματολογικά βιβλία, στην απεικόνιση του ακινήτου στα κτηματολογικά διαγράμματα, καθώς και στα αντίστοιχα αρχεία τίτλων και διαγραμμάτων και κτηματογράφησης.</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 xml:space="preserve">• </w:t>
      </w:r>
      <w:r>
        <w:rPr>
          <w:rFonts w:eastAsia="Times New Roman" w:cs="Arial" w:ascii="inherit" w:hAnsi="inherit"/>
          <w:color w:val="202020"/>
          <w:sz w:val="24"/>
          <w:szCs w:val="24"/>
          <w:lang w:eastAsia="el-GR"/>
        </w:rPr>
        <w:t>Η ηλεκτρονική έρευνα και πρόσβαση στα κτηματολογικά στοιχεία και τα αντίστοιχα αρχεία, όταν αυτά τηρούνται ηλεκτρονικά επιτυγχάνεται τεχνικά με τη χρήση διαδικτυακών υπηρεσιών μέσω της Ενιαίας Ψηφιακής Πύλης της Δημόσιας Διοίκησης (gov.gr).</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 xml:space="preserve">• </w:t>
      </w:r>
      <w:r>
        <w:rPr>
          <w:rFonts w:eastAsia="Times New Roman" w:cs="Arial" w:ascii="inherit" w:hAnsi="inherit"/>
          <w:color w:val="202020"/>
          <w:sz w:val="24"/>
          <w:szCs w:val="24"/>
          <w:lang w:eastAsia="el-GR"/>
        </w:rPr>
        <w:t>Σημειώνεται ότι </w:t>
      </w:r>
      <w:r>
        <w:rPr>
          <w:rFonts w:eastAsia="Times New Roman" w:cs="Arial" w:ascii="inherit" w:hAnsi="inherit"/>
          <w:b/>
          <w:bCs/>
          <w:color w:val="202020"/>
          <w:sz w:val="24"/>
          <w:szCs w:val="24"/>
          <w:lang w:eastAsia="el-GR"/>
        </w:rPr>
        <w:t>ο δικηγόρος θα ταυτοποιείται μέσω του portal.olomeleia.gr, το οποίο διαλειτουργεί με την Ενιαία Ψηφιακής Πύλης της Δημόσιας Διοίκησης (gov.gr - ΕΨΠ).</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 xml:space="preserve">• </w:t>
      </w:r>
      <w:r>
        <w:rPr>
          <w:rFonts w:eastAsia="Times New Roman" w:cs="Arial" w:ascii="inherit" w:hAnsi="inherit"/>
          <w:color w:val="202020"/>
          <w:sz w:val="24"/>
          <w:szCs w:val="24"/>
          <w:lang w:eastAsia="el-GR"/>
        </w:rPr>
        <w:t>Η αναζήτηση ενεργοποιείται, ενδεικτικά, είτε με την εισαγωγή στοιχείων του ακινήτου για το οποίο διενεργείται η αναζήτηση, όπως ο Κωδικός Αριθμός Εθνικού Κτηματολογίου, η ακριβής διεύθυνση, είτε με την εισαγωγή στοιχείων που αφορούν το δικαιούχο του εγγραπτέου δικαιώματος ή με άλλο πρόσφορο τρόπο και κριτήρια σύνθετης αναζήτησης, όπως παρέχονται στην εφαρμογή.</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 xml:space="preserve">• </w:t>
      </w:r>
      <w:r>
        <w:rPr>
          <w:rFonts w:eastAsia="Times New Roman" w:cs="Arial" w:ascii="inherit" w:hAnsi="inherit"/>
          <w:color w:val="202020"/>
          <w:sz w:val="24"/>
          <w:szCs w:val="24"/>
          <w:lang w:eastAsia="el-GR"/>
        </w:rPr>
        <w:t>Η ηλεκτρονική σύνδεση και έρευνα διενεργείται </w:t>
      </w:r>
      <w:r>
        <w:rPr>
          <w:rFonts w:eastAsia="Times New Roman" w:cs="Arial" w:ascii="inherit" w:hAnsi="inherit"/>
          <w:b/>
          <w:bCs/>
          <w:color w:val="202020"/>
          <w:sz w:val="24"/>
          <w:szCs w:val="24"/>
          <w:lang w:eastAsia="el-GR"/>
        </w:rPr>
        <w:t>άνευ οιουδήποτε χρηματικού ανταλλάγματος.</w:t>
      </w:r>
    </w:p>
    <w:p>
      <w:pPr>
        <w:pStyle w:val="Normal"/>
        <w:shd w:val="clear" w:color="auto" w:fill="FFFFFF"/>
        <w:spacing w:lineRule="auto" w:line="240" w:beforeAutospacing="1" w:afterAutospacing="1"/>
        <w:textAlignment w:val="baseline"/>
        <w:rPr/>
      </w:pPr>
      <w:r>
        <w:rPr>
          <w:rFonts w:eastAsia="Times New Roman" w:cs="Arial" w:ascii="inherit" w:hAnsi="inherit"/>
          <w:color w:val="202020"/>
          <w:sz w:val="24"/>
          <w:szCs w:val="24"/>
          <w:lang w:eastAsia="el-GR"/>
        </w:rPr>
        <w:t>Η δυνατότητα απομακρυσμένου ελέγχου παρέχεται</w:t>
      </w:r>
      <w:r>
        <w:rPr>
          <w:rFonts w:eastAsia="Times New Roman" w:cs="Arial" w:ascii="inherit" w:hAnsi="inherit"/>
          <w:b/>
          <w:bCs/>
          <w:color w:val="202020"/>
          <w:sz w:val="24"/>
          <w:szCs w:val="24"/>
          <w:lang w:eastAsia="el-GR"/>
        </w:rPr>
        <w:t> σε 121 Μεταβατικά Κτηματολογικά Γραφεία,</w:t>
      </w:r>
      <w:r>
        <w:rPr>
          <w:rFonts w:eastAsia="Times New Roman" w:cs="Arial" w:ascii="inherit" w:hAnsi="inherit"/>
          <w:color w:val="202020"/>
          <w:sz w:val="24"/>
          <w:szCs w:val="24"/>
          <w:lang w:eastAsia="el-GR"/>
        </w:rPr>
        <w:t> όπου έχει καταχωρηθεί</w:t>
      </w:r>
      <w:r>
        <w:rPr>
          <w:rFonts w:eastAsia="Times New Roman" w:cs="Arial" w:ascii="inherit" w:hAnsi="inherit"/>
          <w:b/>
          <w:bCs/>
          <w:color w:val="202020"/>
          <w:sz w:val="24"/>
          <w:szCs w:val="24"/>
          <w:lang w:eastAsia="el-GR"/>
        </w:rPr>
        <w:t> το 33% των δικαιωμάτων της επικράτειας.</w:t>
      </w:r>
      <w:r>
        <w:rPr>
          <w:rFonts w:eastAsia="Times New Roman" w:cs="Arial" w:ascii="inherit" w:hAnsi="inherit"/>
          <w:color w:val="202020"/>
          <w:sz w:val="24"/>
          <w:szCs w:val="24"/>
          <w:lang w:eastAsia="el-GR"/>
        </w:rPr>
        <w:t> Η ενημέρωση για τα Κτηματολογικά Γραφεία που τηρούν ηλεκτρονικά αρχεία (στα οποία είναι δυνατός ο απομακρυσμένος έλεγχος) γίνεται από την ιστοσελίδα του Ελληνικού Κτηματολογίου </w:t>
      </w:r>
      <w:hyperlink r:id="rId2" w:tgtFrame="https://www.ktimatologio.gr">
        <w:r>
          <w:rPr>
            <w:rStyle w:val="InternetLink"/>
            <w:rFonts w:eastAsia="Times New Roman" w:cs="Arial" w:ascii="inherit" w:hAnsi="inherit"/>
            <w:color w:val="2890E5"/>
            <w:sz w:val="24"/>
            <w:szCs w:val="24"/>
            <w:u w:val="single"/>
            <w:lang w:eastAsia="el-GR"/>
          </w:rPr>
          <w:t>https://www.ktimatologio.gr</w:t>
        </w:r>
      </w:hyperlink>
      <w:r>
        <w:rPr>
          <w:rFonts w:eastAsia="Times New Roman" w:cs="Arial" w:ascii="inherit" w:hAnsi="inherit"/>
          <w:color w:val="202020"/>
          <w:sz w:val="24"/>
          <w:szCs w:val="24"/>
          <w:lang w:eastAsia="el-GR"/>
        </w:rPr>
        <w:t> .</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Μετά από εντατική συνεργασία μεταξύ των Υπηρεσιών Μηχανογράφησης και Πληροφορικής του ΔΣΑ και του Ελληνικού Κτηματολογίου, τα πληροφοριακά συστήματα των δύο φορέων διαλειτουργούν πλήρως και η εφαρμογή απομακρυσμένου ελέγχου τίτλων λειτουργεί αυτή τη στιγμή απρόσκοπτα σε περιβάλλον demo.</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Έτσι η πληροφοριακή εφαρμογή θα τεθεί άμεσα στη διάθεση των δικηγόρων.</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lang w:eastAsia="el-GR"/>
        </w:rPr>
        <w:t>Πολύ σημαντική συμβολή στην υλοποίηση του έργου είχε ο Υπουργός Ψηφιακής Διακυβέρνησης, </w:t>
      </w:r>
      <w:r>
        <w:rPr>
          <w:rFonts w:eastAsia="Times New Roman" w:cs="Arial" w:ascii="inherit" w:hAnsi="inherit"/>
          <w:b/>
          <w:bCs/>
          <w:color w:val="202020"/>
          <w:sz w:val="24"/>
          <w:szCs w:val="24"/>
          <w:lang w:eastAsia="el-GR"/>
        </w:rPr>
        <w:t>Κυριάκος Πιερρακάκης, </w:t>
      </w:r>
      <w:r>
        <w:rPr>
          <w:rFonts w:eastAsia="Times New Roman" w:cs="Arial" w:ascii="inherit" w:hAnsi="inherit"/>
          <w:color w:val="202020"/>
          <w:sz w:val="24"/>
          <w:szCs w:val="24"/>
          <w:lang w:eastAsia="el-GR"/>
        </w:rPr>
        <w:t>ο οποίος έκανε δεκτό το αίτημά μας για πρόσβαση στο σύστημα</w:t>
      </w:r>
      <w:r>
        <w:rPr>
          <w:rFonts w:eastAsia="Times New Roman" w:cs="Arial" w:ascii="inherit" w:hAnsi="inherit"/>
          <w:b/>
          <w:bCs/>
          <w:color w:val="202020"/>
          <w:sz w:val="24"/>
          <w:szCs w:val="24"/>
          <w:lang w:eastAsia="el-GR"/>
        </w:rPr>
        <w:t> χωρίς χρέωση,</w:t>
      </w:r>
      <w:r>
        <w:rPr>
          <w:rFonts w:eastAsia="Times New Roman" w:cs="Arial" w:ascii="inherit" w:hAnsi="inherit"/>
          <w:color w:val="202020"/>
          <w:sz w:val="24"/>
          <w:szCs w:val="24"/>
          <w:lang w:eastAsia="el-GR"/>
        </w:rPr>
        <w:t> και ο Γενικός Διευθυντής του Ελληνικού Κτηματολογίου,</w:t>
      </w:r>
      <w:r>
        <w:rPr>
          <w:rFonts w:eastAsia="Times New Roman" w:cs="Arial" w:ascii="inherit" w:hAnsi="inherit"/>
          <w:b/>
          <w:bCs/>
          <w:color w:val="202020"/>
          <w:sz w:val="24"/>
          <w:szCs w:val="24"/>
          <w:lang w:eastAsia="el-GR"/>
        </w:rPr>
        <w:t> Στέφανος Κοτσώλης</w:t>
      </w:r>
      <w:r>
        <w:rPr>
          <w:rFonts w:eastAsia="Times New Roman" w:cs="Arial" w:ascii="inherit" w:hAnsi="inherit"/>
          <w:color w:val="202020"/>
          <w:sz w:val="24"/>
          <w:szCs w:val="24"/>
          <w:lang w:eastAsia="el-GR"/>
        </w:rPr>
        <w:t>, που συντόνισε το έργο.</w:t>
      </w:r>
    </w:p>
    <w:p>
      <w:pPr>
        <w:pStyle w:val="Normal"/>
        <w:shd w:val="clear" w:color="auto" w:fill="FFFFFF"/>
        <w:spacing w:lineRule="auto" w:line="240" w:beforeAutospacing="1" w:afterAutospacing="1"/>
        <w:textAlignment w:val="baseline"/>
        <w:rPr>
          <w:rFonts w:ascii="inherit" w:hAnsi="inherit" w:eastAsia="Times New Roman" w:cs="Arial"/>
          <w:color w:val="202020"/>
          <w:sz w:val="24"/>
          <w:szCs w:val="24"/>
          <w:lang w:eastAsia="el-GR"/>
        </w:rPr>
      </w:pPr>
      <w:r>
        <w:rPr>
          <w:rFonts w:eastAsia="Times New Roman" w:cs="Arial" w:ascii="inherit" w:hAnsi="inherit"/>
          <w:color w:val="202020"/>
          <w:sz w:val="24"/>
          <w:szCs w:val="24"/>
          <w:u w:val="single"/>
          <w:lang w:eastAsia="el-GR"/>
        </w:rPr>
        <w:t>Επισυνάπτεται το ΦΕΚ Β’ 1539/15.4.2021.</w:t>
      </w:r>
    </w:p>
    <w:p>
      <w:pPr>
        <w:pStyle w:val="Normal"/>
        <w:numPr>
          <w:ilvl w:val="0"/>
          <w:numId w:val="0"/>
        </w:numPr>
        <w:shd w:val="clear" w:color="auto" w:fill="FFFFFF"/>
        <w:spacing w:lineRule="auto" w:line="240" w:before="0" w:after="150"/>
        <w:textAlignment w:val="baseline"/>
        <w:outlineLvl w:val="1"/>
        <w:rPr>
          <w:rFonts w:ascii="Georgia" w:hAnsi="Georgia" w:eastAsia="Times New Roman" w:cs="Arial"/>
          <w:color w:val="07234A"/>
          <w:sz w:val="36"/>
          <w:szCs w:val="36"/>
          <w:lang w:eastAsia="el-GR"/>
        </w:rPr>
      </w:pPr>
      <w:r>
        <w:rPr>
          <w:rFonts w:eastAsia="Times New Roman" w:cs="Arial" w:ascii="Georgia" w:hAnsi="Georgia"/>
          <w:color w:val="07234A"/>
          <w:sz w:val="36"/>
          <w:szCs w:val="36"/>
          <w:lang w:eastAsia="el-GR"/>
        </w:rPr>
        <w:t>Συνημμένα</w:t>
      </w:r>
    </w:p>
    <w:p>
      <w:pPr>
        <w:pStyle w:val="Normal"/>
        <w:shd w:val="clear" w:color="auto" w:fill="FFFFFF"/>
        <w:spacing w:lineRule="auto" w:line="240"/>
        <w:textAlignment w:val="baseline"/>
        <w:rPr/>
      </w:pPr>
      <w:r>
        <w:rPr>
          <w:rFonts w:eastAsia="Times New Roman" w:cs="Arial" w:ascii="Arial" w:hAnsi="Arial"/>
          <w:color w:val="202020"/>
          <w:sz w:val="21"/>
          <w:szCs w:val="21"/>
          <w:lang w:eastAsia="el-GR"/>
        </w:rPr>
        <w:t> </w:t>
      </w:r>
      <w:hyperlink r:id="rId3" w:tgtFrame="_blank">
        <w:r>
          <w:rPr>
            <w:rStyle w:val="InternetLink"/>
            <w:rFonts w:eastAsia="Times New Roman" w:cs="Arial" w:ascii="Arial" w:hAnsi="Arial"/>
            <w:color w:val="454545"/>
            <w:sz w:val="21"/>
            <w:u w:val="single"/>
            <w:lang w:eastAsia="el-GR"/>
          </w:rPr>
          <w:t>fek.pdf</w:t>
        </w:r>
      </w:hyperlink>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Georgia">
    <w:charset w:val="a1"/>
    <w:family w:val="roman"/>
    <w:pitch w:val="variable"/>
  </w:font>
  <w:font w:name="Arial">
    <w:charset w:val="a1"/>
    <w:family w:val="roman"/>
    <w:pitch w:val="variable"/>
  </w:font>
  <w:font w:name="inherit">
    <w:charset w:val="a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0e5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1">
    <w:name w:val="Heading 1"/>
    <w:basedOn w:val="Normal"/>
    <w:link w:val="1Char"/>
    <w:uiPriority w:val="9"/>
    <w:qFormat/>
    <w:rsid w:val="00942758"/>
    <w:pPr>
      <w:spacing w:lineRule="auto" w:line="240" w:beforeAutospacing="1" w:afterAutospacing="1"/>
      <w:outlineLvl w:val="0"/>
    </w:pPr>
    <w:rPr>
      <w:rFonts w:ascii="Times New Roman" w:hAnsi="Times New Roman" w:eastAsia="Times New Roman" w:cs="Times New Roman"/>
      <w:b/>
      <w:bCs/>
      <w:kern w:val="2"/>
      <w:sz w:val="48"/>
      <w:szCs w:val="48"/>
      <w:lang w:eastAsia="el-GR"/>
    </w:rPr>
  </w:style>
  <w:style w:type="paragraph" w:styleId="Heading2">
    <w:name w:val="Heading 2"/>
    <w:basedOn w:val="Normal"/>
    <w:link w:val="2Char"/>
    <w:uiPriority w:val="9"/>
    <w:qFormat/>
    <w:rsid w:val="00942758"/>
    <w:pPr>
      <w:spacing w:lineRule="auto" w:line="240" w:beforeAutospacing="1" w:afterAutospacing="1"/>
      <w:outlineLvl w:val="1"/>
    </w:pPr>
    <w:rPr>
      <w:rFonts w:ascii="Times New Roman" w:hAnsi="Times New Roman" w:eastAsia="Times New Roman" w:cs="Times New Roman"/>
      <w:b/>
      <w:bCs/>
      <w:sz w:val="36"/>
      <w:szCs w:val="36"/>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942758"/>
    <w:rPr>
      <w:rFonts w:ascii="Times New Roman" w:hAnsi="Times New Roman" w:eastAsia="Times New Roman" w:cs="Times New Roman"/>
      <w:b/>
      <w:bCs/>
      <w:kern w:val="2"/>
      <w:sz w:val="48"/>
      <w:szCs w:val="48"/>
      <w:lang w:eastAsia="el-GR"/>
    </w:rPr>
  </w:style>
  <w:style w:type="character" w:styleId="2Char" w:customStyle="1">
    <w:name w:val="Επικεφαλίδα 2 Char"/>
    <w:basedOn w:val="DefaultParagraphFont"/>
    <w:link w:val="2"/>
    <w:uiPriority w:val="9"/>
    <w:qFormat/>
    <w:rsid w:val="00942758"/>
    <w:rPr>
      <w:rFonts w:ascii="Times New Roman" w:hAnsi="Times New Roman" w:eastAsia="Times New Roman" w:cs="Times New Roman"/>
      <w:b/>
      <w:bCs/>
      <w:sz w:val="36"/>
      <w:szCs w:val="36"/>
      <w:lang w:eastAsia="el-GR"/>
    </w:rPr>
  </w:style>
  <w:style w:type="character" w:styleId="Strong">
    <w:name w:val="Strong"/>
    <w:basedOn w:val="DefaultParagraphFont"/>
    <w:uiPriority w:val="22"/>
    <w:qFormat/>
    <w:rsid w:val="00942758"/>
    <w:rPr>
      <w:b/>
      <w:bCs/>
    </w:rPr>
  </w:style>
  <w:style w:type="character" w:styleId="InternetLink">
    <w:name w:val="Internet Link"/>
    <w:basedOn w:val="DefaultParagraphFont"/>
    <w:uiPriority w:val="99"/>
    <w:semiHidden/>
    <w:unhideWhenUsed/>
    <w:rsid w:val="00942758"/>
    <w:rPr>
      <w:color w:val="0000FF"/>
      <w:u w:val="single"/>
    </w:rPr>
  </w:style>
  <w:style w:type="character" w:styleId="Char" w:customStyle="1">
    <w:name w:val="Κείμενο πλαισίου Char"/>
    <w:basedOn w:val="DefaultParagraphFont"/>
    <w:link w:val="a4"/>
    <w:uiPriority w:val="99"/>
    <w:semiHidden/>
    <w:qFormat/>
    <w:rsid w:val="00942758"/>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942758"/>
    <w:pPr>
      <w:spacing w:lineRule="auto" w:line="240" w:beforeAutospacing="1" w:afterAutospacing="1"/>
    </w:pPr>
    <w:rPr>
      <w:rFonts w:ascii="Times New Roman" w:hAnsi="Times New Roman" w:eastAsia="Times New Roman" w:cs="Times New Roman"/>
      <w:sz w:val="24"/>
      <w:szCs w:val="24"/>
      <w:lang w:eastAsia="el-GR"/>
    </w:rPr>
  </w:style>
  <w:style w:type="paragraph" w:styleId="BalloonText">
    <w:name w:val="Balloon Text"/>
    <w:basedOn w:val="Normal"/>
    <w:link w:val="Char"/>
    <w:uiPriority w:val="99"/>
    <w:semiHidden/>
    <w:unhideWhenUsed/>
    <w:qFormat/>
    <w:rsid w:val="0094275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timatologio.gr/" TargetMode="External"/><Relationship Id="rId3" Type="http://schemas.openxmlformats.org/officeDocument/2006/relationships/hyperlink" Target="https://www.dsa.gr/sites/default/files/news/attached/fek_11.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LibreOffice/5.4.3.2$Windows_X86_64 LibreOffice_project/92a7159f7e4af62137622921e809f8546db437e5</Application>
  <Pages>2</Pages>
  <Words>454</Words>
  <Characters>2926</Characters>
  <CharactersWithSpaces>3366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2021-04-16T16:24:00Z</dcterms:created>
  <dc:creator>Gr-Proedrou2</dc:creator>
  <dc:description/>
  <dc:language>en-US</dc:language>
  <cp:lastModifiedBy>Gr-Proedrou2</cp:lastModifiedBy>
  <dcterms:modified xsi:type="dcterms:W3CDTF">2021-04-16T16:29:00Z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