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0A" w:rsidRDefault="009F06F4">
      <w:pPr>
        <w:framePr w:h="768" w:hSpace="1003" w:wrap="notBeside" w:vAnchor="text" w:hAnchor="text" w:x="1004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0060" cy="480060"/>
            <wp:effectExtent l="0" t="0" r="0" b="0"/>
            <wp:docPr id="3" name="Εικόνα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0A" w:rsidRDefault="00B7460A">
      <w:pPr>
        <w:rPr>
          <w:sz w:val="2"/>
          <w:szCs w:val="2"/>
        </w:rPr>
      </w:pPr>
    </w:p>
    <w:p w:rsidR="00B7460A" w:rsidRDefault="00063612">
      <w:pPr>
        <w:pStyle w:val="10"/>
        <w:keepNext/>
        <w:keepLines/>
        <w:shd w:val="clear" w:color="auto" w:fill="auto"/>
        <w:spacing w:before="496" w:after="843"/>
        <w:ind w:right="4740"/>
      </w:pPr>
      <w:bookmarkStart w:id="0" w:name="bookmark0"/>
      <w:r>
        <w:t>ΕΛΛΗΝΙΚΗ ΔΗΜΟΚΡΑΤΙΑ ΕΙΡΗΝΟΔΙΚΕΙΟ ΣΚΟΠΕΛΟΥ</w:t>
      </w:r>
      <w:bookmarkEnd w:id="0"/>
    </w:p>
    <w:p w:rsidR="00B7460A" w:rsidRDefault="00063612">
      <w:pPr>
        <w:pStyle w:val="10"/>
        <w:keepNext/>
        <w:keepLines/>
        <w:shd w:val="clear" w:color="auto" w:fill="auto"/>
        <w:spacing w:before="0" w:after="0" w:line="480" w:lineRule="exact"/>
        <w:jc w:val="center"/>
      </w:pPr>
      <w:bookmarkStart w:id="1" w:name="bookmark1"/>
      <w:r>
        <w:t>Αριθμός 47 / 2021</w:t>
      </w:r>
      <w:bookmarkEnd w:id="1"/>
    </w:p>
    <w:p w:rsidR="00B7460A" w:rsidRDefault="00063612">
      <w:pPr>
        <w:pStyle w:val="20"/>
        <w:shd w:val="clear" w:color="auto" w:fill="auto"/>
        <w:ind w:left="700"/>
      </w:pPr>
      <w:r>
        <w:t xml:space="preserve">Η Διευθύνουσα το Ειρηνοδικείο ΣΚΟΠΕΛΟΥ, Ειρήνη </w:t>
      </w:r>
      <w:proofErr w:type="spellStart"/>
      <w:r>
        <w:t>Τέμα</w:t>
      </w:r>
      <w:proofErr w:type="spellEnd"/>
      <w:r>
        <w:t>, Ειρηνοδίκης Σκοπέλου Αφού λάβαμε υπόψη:</w:t>
      </w:r>
    </w:p>
    <w:p w:rsidR="00B7460A" w:rsidRDefault="00063612">
      <w:pPr>
        <w:pStyle w:val="20"/>
        <w:shd w:val="clear" w:color="auto" w:fill="auto"/>
        <w:spacing w:after="238" w:line="293" w:lineRule="exact"/>
        <w:ind w:firstLine="700"/>
        <w:jc w:val="both"/>
      </w:pPr>
      <w:r>
        <w:t xml:space="preserve">Α) Το άρθρο 158 του ν. 4764/2020 (ΦΕΚ Α' 256/23-12-2020) και το άρθρο 83 παρ. 2 του ν. 4790/31-3-2021 (ΦΕΚ Α' 48/31-3-2021) περί αυτεπαγγέλτου επαναπροσδιορισμού όλων των υποθέσεων οποιουδήποτε βαθμού δικαιοδοσίας και οποιασδήποτε διαδικασίας, των οποίων η συζήτηση δεν εκφωνήθηκε κατά τη διάρκεια της αναστολής λειτουργίας των Δικαστηρίων λόγω των έκτακτων μέτρων προστασίας της δημόσιας υγείας από την πανδημία του </w:t>
      </w:r>
      <w:proofErr w:type="spellStart"/>
      <w:r>
        <w:t>κορωνοϊού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covid</w:t>
      </w:r>
      <w:proofErr w:type="spellEnd"/>
      <w:r w:rsidRPr="009F06F4">
        <w:rPr>
          <w:lang w:eastAsia="en-US" w:bidi="en-US"/>
        </w:rPr>
        <w:t xml:space="preserve"> </w:t>
      </w:r>
      <w:r>
        <w:t>-19,</w:t>
      </w:r>
    </w:p>
    <w:p w:rsidR="00B7460A" w:rsidRDefault="00063612">
      <w:pPr>
        <w:pStyle w:val="20"/>
        <w:shd w:val="clear" w:color="auto" w:fill="auto"/>
        <w:spacing w:after="474" w:line="220" w:lineRule="exact"/>
        <w:ind w:firstLine="700"/>
        <w:jc w:val="both"/>
      </w:pPr>
      <w:r>
        <w:t xml:space="preserve">Β) </w:t>
      </w:r>
      <w:proofErr w:type="spellStart"/>
      <w:r>
        <w:t>Τηνυπ</w:t>
      </w:r>
      <w:proofErr w:type="spellEnd"/>
      <w:r>
        <w:t>’ αριθ. 46/2021 πράξη μας:</w:t>
      </w:r>
    </w:p>
    <w:p w:rsidR="00B7460A" w:rsidRDefault="00063612">
      <w:pPr>
        <w:pStyle w:val="10"/>
        <w:keepNext/>
        <w:keepLines/>
        <w:shd w:val="clear" w:color="auto" w:fill="auto"/>
        <w:spacing w:before="0" w:after="216" w:line="220" w:lineRule="exact"/>
        <w:jc w:val="center"/>
      </w:pPr>
      <w:bookmarkStart w:id="2" w:name="bookmark2"/>
      <w:r>
        <w:rPr>
          <w:rStyle w:val="13"/>
          <w:b/>
          <w:bCs/>
        </w:rPr>
        <w:t>ΟΡΙΖΟΥΜΕ</w:t>
      </w:r>
      <w:bookmarkEnd w:id="2"/>
    </w:p>
    <w:p w:rsidR="00B7460A" w:rsidRDefault="00063612">
      <w:pPr>
        <w:pStyle w:val="30"/>
        <w:shd w:val="clear" w:color="auto" w:fill="auto"/>
        <w:spacing w:before="0" w:after="208"/>
      </w:pPr>
      <w:r>
        <w:t xml:space="preserve">Νέα δικάσιμο της υπόθεσης με αριθμό κατάθεσης 8/2019 τακτικής διαδικασίας, που είχε προσδιοριστεί να εκδικαστεί δυνάμει της υπ’ αριθ. 1/2020 διάταξης της Ειρηνοδίκη Γεωργίας </w:t>
      </w:r>
      <w:proofErr w:type="spellStart"/>
      <w:r>
        <w:t>Κατσαμπέκη</w:t>
      </w:r>
      <w:proofErr w:type="spellEnd"/>
      <w:r>
        <w:t xml:space="preserve"> κατά τη δικάσιμο της 9</w:t>
      </w:r>
      <w:r>
        <w:rPr>
          <w:vertAlign w:val="superscript"/>
        </w:rPr>
        <w:t>ης</w:t>
      </w:r>
      <w:r>
        <w:t>-12- 2020, οπότε και δεν εκφωνήθηκε, αυτή της 29</w:t>
      </w:r>
      <w:r>
        <w:rPr>
          <w:vertAlign w:val="superscript"/>
        </w:rPr>
        <w:t>ης</w:t>
      </w:r>
      <w:r>
        <w:t>-6-2021.</w:t>
      </w:r>
    </w:p>
    <w:p w:rsidR="00B7460A" w:rsidRDefault="00063612">
      <w:pPr>
        <w:pStyle w:val="20"/>
        <w:shd w:val="clear" w:color="auto" w:fill="auto"/>
        <w:spacing w:after="190" w:line="220" w:lineRule="exact"/>
        <w:ind w:firstLine="700"/>
        <w:jc w:val="both"/>
      </w:pPr>
      <w:r>
        <w:t>Ώρα έναρξης συζήτησης των υποθέσεων ορίζεται η Ι2·3©'|ι..μ.</w:t>
      </w:r>
    </w:p>
    <w:p w:rsidR="00B7460A" w:rsidRDefault="00063612">
      <w:pPr>
        <w:pStyle w:val="20"/>
        <w:shd w:val="clear" w:color="auto" w:fill="auto"/>
        <w:spacing w:after="180" w:line="293" w:lineRule="exact"/>
        <w:ind w:firstLine="700"/>
        <w:jc w:val="both"/>
      </w:pPr>
      <w:r>
        <w:t>Η εγγραφή των υποθέσεων στο οικείο πινάκιο ή έκθεμα με επιμέλεια της Γραμματείας του Ειρηνοδικείου Σκοπέλου ισχύει ως κλήτευση όλων των διαδίκων.</w:t>
      </w:r>
    </w:p>
    <w:p w:rsidR="00B7460A" w:rsidRDefault="00063612">
      <w:pPr>
        <w:pStyle w:val="20"/>
        <w:shd w:val="clear" w:color="auto" w:fill="auto"/>
        <w:spacing w:after="602" w:line="293" w:lineRule="exact"/>
        <w:ind w:firstLine="700"/>
        <w:jc w:val="both"/>
      </w:pPr>
      <w:r>
        <w:t>Αντίγραφο της πράξης αυτής να τοιχοκολληθεί με επιμέλεια της Γ</w:t>
      </w:r>
      <w:bookmarkStart w:id="3" w:name="_GoBack"/>
      <w:bookmarkEnd w:id="3"/>
      <w:r>
        <w:t>ραμματείας του Ειρηνοδικείου Σκοπέλου στον πίνακα ανακοινώσεων, και να ενημερωθεί σχετικά ο Δικηγορικός Σύλλογος Βόλου.</w:t>
      </w:r>
    </w:p>
    <w:p w:rsidR="00B7460A" w:rsidRDefault="009F06F4">
      <w:pPr>
        <w:framePr w:h="1934" w:hSpace="1118" w:wrap="notBeside" w:vAnchor="text" w:hAnchor="text" w:x="346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95500" cy="1234440"/>
            <wp:effectExtent l="0" t="0" r="0" b="3810"/>
            <wp:docPr id="2" name="Εικόνα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0A" w:rsidRDefault="00B7460A">
      <w:pPr>
        <w:rPr>
          <w:sz w:val="2"/>
          <w:szCs w:val="2"/>
        </w:rPr>
      </w:pPr>
    </w:p>
    <w:p w:rsidR="00B7460A" w:rsidRDefault="00B7460A">
      <w:pPr>
        <w:rPr>
          <w:sz w:val="2"/>
          <w:szCs w:val="2"/>
        </w:rPr>
      </w:pPr>
    </w:p>
    <w:sectPr w:rsidR="00B7460A">
      <w:footerReference w:type="default" r:id="rId9"/>
      <w:pgSz w:w="11900" w:h="16840"/>
      <w:pgMar w:top="1366" w:right="1741" w:bottom="1366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3B" w:rsidRDefault="005E573B">
      <w:r>
        <w:separator/>
      </w:r>
    </w:p>
  </w:endnote>
  <w:endnote w:type="continuationSeparator" w:id="0">
    <w:p w:rsidR="005E573B" w:rsidRDefault="005E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0A" w:rsidRDefault="009F06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9399905</wp:posOffset>
              </wp:positionV>
              <wp:extent cx="64135" cy="14605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60A" w:rsidRDefault="0006361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5pt;margin-top:740.1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" filled="f" stroked="f">
              <v:textbox style="mso-fit-shape-to-text:t" inset="0,0,0,0">
                <w:txbxContent>
                  <w:p w:rsidR="00B7460A" w:rsidRDefault="0006361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3B" w:rsidRDefault="005E573B"/>
  </w:footnote>
  <w:footnote w:type="continuationSeparator" w:id="0">
    <w:p w:rsidR="005E573B" w:rsidRDefault="005E57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A"/>
    <w:rsid w:val="00063612"/>
    <w:rsid w:val="005E573B"/>
    <w:rsid w:val="009F06F4"/>
    <w:rsid w:val="00B7460A"/>
    <w:rsid w:val="00D67682"/>
    <w:rsid w:val="00D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Κεφαλίδα ή υποσέλιδο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Επικεφαλίδα #1 + Διάστιχο 3 στ.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540" w:after="1020" w:line="25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480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300" w:after="180" w:line="254" w:lineRule="exac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D676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676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Κεφαλίδα ή υποσέλιδο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Επικεφαλίδα #1 + Διάστιχο 3 στ.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540" w:after="1020" w:line="25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480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300" w:after="180" w:line="254" w:lineRule="exact"/>
      <w:ind w:firstLine="7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D676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676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2021-06-22T10:57:00Z</dcterms:created>
  <dcterms:modified xsi:type="dcterms:W3CDTF">2021-06-22T10:57:00Z</dcterms:modified>
</cp:coreProperties>
</file>