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2A2B" w14:textId="77777777" w:rsidR="003716BE" w:rsidRPr="003716BE" w:rsidRDefault="003716BE" w:rsidP="003716BE">
      <w:pPr>
        <w:spacing w:line="360" w:lineRule="auto"/>
        <w:jc w:val="both"/>
        <w:rPr>
          <w:rFonts w:ascii="Arial" w:hAnsi="Arial" w:cs="Arial"/>
          <w:sz w:val="24"/>
          <w:szCs w:val="24"/>
        </w:rPr>
      </w:pPr>
      <w:r w:rsidRPr="003716BE">
        <w:rPr>
          <w:rFonts w:ascii="Arial" w:hAnsi="Arial" w:cs="Arial"/>
          <w:sz w:val="24"/>
          <w:szCs w:val="24"/>
        </w:rPr>
        <w:t>Μέτρα για την αποφυγή του συγχρωτισμού κατά τη δικάσιμο των υποθέσεων Μονομελούς συνθέσεως.</w:t>
      </w:r>
    </w:p>
    <w:p w14:paraId="6FA3AD01" w14:textId="17D6E147" w:rsidR="003716BE" w:rsidRPr="003716BE" w:rsidRDefault="001E1E34" w:rsidP="003716BE">
      <w:pPr>
        <w:spacing w:line="360" w:lineRule="auto"/>
        <w:jc w:val="both"/>
        <w:rPr>
          <w:rFonts w:ascii="Arial" w:hAnsi="Arial" w:cs="Arial"/>
          <w:sz w:val="24"/>
          <w:szCs w:val="24"/>
        </w:rPr>
      </w:pPr>
      <w:r>
        <w:rPr>
          <w:rFonts w:ascii="Arial" w:hAnsi="Arial" w:cs="Arial"/>
          <w:sz w:val="24"/>
          <w:szCs w:val="24"/>
        </w:rPr>
        <w:t>24/</w:t>
      </w:r>
      <w:r w:rsidR="003716BE" w:rsidRPr="003716BE">
        <w:rPr>
          <w:rFonts w:ascii="Arial" w:hAnsi="Arial" w:cs="Arial"/>
          <w:sz w:val="24"/>
          <w:szCs w:val="24"/>
        </w:rPr>
        <w:t>1/2022</w:t>
      </w:r>
    </w:p>
    <w:p w14:paraId="7530E317" w14:textId="51246894" w:rsidR="003716BE" w:rsidRPr="003716BE" w:rsidRDefault="003716BE" w:rsidP="003716BE">
      <w:pPr>
        <w:spacing w:line="360" w:lineRule="auto"/>
        <w:jc w:val="both"/>
        <w:rPr>
          <w:rFonts w:ascii="Arial" w:hAnsi="Arial" w:cs="Arial"/>
          <w:sz w:val="24"/>
          <w:szCs w:val="24"/>
        </w:rPr>
      </w:pPr>
      <w:r w:rsidRPr="003716BE">
        <w:rPr>
          <w:rFonts w:ascii="Arial" w:hAnsi="Arial" w:cs="Arial"/>
          <w:sz w:val="24"/>
          <w:szCs w:val="24"/>
        </w:rPr>
        <w:t xml:space="preserve">ΕΝΗΜΕΡΩΣΗ: Μέτρα για αποφυγή του συγχρωτισμού κατά τη δικάσιμο της </w:t>
      </w:r>
      <w:r w:rsidR="001E1E34">
        <w:rPr>
          <w:rFonts w:ascii="Arial" w:hAnsi="Arial" w:cs="Arial"/>
          <w:sz w:val="24"/>
          <w:szCs w:val="24"/>
        </w:rPr>
        <w:t>27</w:t>
      </w:r>
      <w:r w:rsidRPr="003716BE">
        <w:rPr>
          <w:rFonts w:ascii="Arial" w:hAnsi="Arial" w:cs="Arial"/>
          <w:sz w:val="24"/>
          <w:szCs w:val="24"/>
        </w:rPr>
        <w:t>ης Ιανουαρίου 2022 των υποθέσεων Μονομελούς συνθέσεως</w:t>
      </w:r>
    </w:p>
    <w:p w14:paraId="6F84E090" w14:textId="77777777" w:rsidR="003716BE" w:rsidRPr="003716BE" w:rsidRDefault="003716BE" w:rsidP="003716BE">
      <w:pPr>
        <w:spacing w:line="360" w:lineRule="auto"/>
        <w:jc w:val="both"/>
        <w:rPr>
          <w:rFonts w:ascii="Arial" w:hAnsi="Arial" w:cs="Arial"/>
          <w:sz w:val="24"/>
          <w:szCs w:val="24"/>
        </w:rPr>
      </w:pPr>
      <w:r w:rsidRPr="003716BE">
        <w:rPr>
          <w:rFonts w:ascii="Arial" w:hAnsi="Arial" w:cs="Arial"/>
          <w:sz w:val="24"/>
          <w:szCs w:val="24"/>
        </w:rPr>
        <w:t xml:space="preserve">                                                            Η Πρόεδρος</w:t>
      </w:r>
    </w:p>
    <w:p w14:paraId="57A7F437" w14:textId="77777777" w:rsidR="003716BE" w:rsidRPr="003716BE" w:rsidRDefault="003716BE" w:rsidP="003716BE">
      <w:pPr>
        <w:spacing w:line="360" w:lineRule="auto"/>
        <w:jc w:val="both"/>
        <w:rPr>
          <w:rFonts w:ascii="Arial" w:hAnsi="Arial" w:cs="Arial"/>
          <w:sz w:val="24"/>
          <w:szCs w:val="24"/>
        </w:rPr>
      </w:pPr>
      <w:r w:rsidRPr="003716BE">
        <w:rPr>
          <w:rFonts w:ascii="Arial" w:hAnsi="Arial" w:cs="Arial"/>
          <w:sz w:val="24"/>
          <w:szCs w:val="24"/>
        </w:rPr>
        <w:t xml:space="preserve">                                που διευθύνει το Διοικητικό Πρωτοδικείο Βόλου</w:t>
      </w:r>
    </w:p>
    <w:p w14:paraId="6150BE37" w14:textId="77777777" w:rsidR="003716BE" w:rsidRPr="003716BE" w:rsidRDefault="003716BE" w:rsidP="003716BE">
      <w:pPr>
        <w:spacing w:line="360" w:lineRule="auto"/>
        <w:jc w:val="both"/>
        <w:rPr>
          <w:rFonts w:ascii="Arial" w:hAnsi="Arial" w:cs="Arial"/>
          <w:sz w:val="24"/>
          <w:szCs w:val="24"/>
        </w:rPr>
      </w:pPr>
      <w:r w:rsidRPr="003716BE">
        <w:rPr>
          <w:rFonts w:ascii="Arial" w:hAnsi="Arial" w:cs="Arial"/>
          <w:sz w:val="24"/>
          <w:szCs w:val="24"/>
        </w:rPr>
        <w:t>΄</w:t>
      </w:r>
      <w:proofErr w:type="spellStart"/>
      <w:r w:rsidRPr="003716BE">
        <w:rPr>
          <w:rFonts w:ascii="Arial" w:hAnsi="Arial" w:cs="Arial"/>
          <w:sz w:val="24"/>
          <w:szCs w:val="24"/>
        </w:rPr>
        <w:t>Εχοντας</w:t>
      </w:r>
      <w:proofErr w:type="spellEnd"/>
      <w:r w:rsidRPr="003716BE">
        <w:rPr>
          <w:rFonts w:ascii="Arial" w:hAnsi="Arial" w:cs="Arial"/>
          <w:sz w:val="24"/>
          <w:szCs w:val="24"/>
        </w:rPr>
        <w:t xml:space="preserve"> υπόψη:</w:t>
      </w:r>
    </w:p>
    <w:p w14:paraId="719E34D2" w14:textId="77777777" w:rsidR="003716BE" w:rsidRPr="003716BE" w:rsidRDefault="003716BE" w:rsidP="003716BE">
      <w:pPr>
        <w:spacing w:line="360" w:lineRule="auto"/>
        <w:jc w:val="both"/>
        <w:rPr>
          <w:rFonts w:ascii="Arial" w:hAnsi="Arial" w:cs="Arial"/>
          <w:sz w:val="24"/>
          <w:szCs w:val="24"/>
        </w:rPr>
      </w:pPr>
      <w:r w:rsidRPr="003716BE">
        <w:rPr>
          <w:rFonts w:ascii="Arial" w:hAnsi="Arial" w:cs="Arial"/>
          <w:sz w:val="24"/>
          <w:szCs w:val="24"/>
        </w:rPr>
        <w:t xml:space="preserve">1) Ότι λόγω του μικρού εμβαδού της αίθουσας του ακροατηρίου και του προθαλάμου της, το ανώτατο όριο εισερχομένων ατόμων στην αίθουσα του ακροατηρίου καθορίζεται σε είκοσι (20), συμπεριλαμβανομένων των δικαστών και των γραμματέων της έδρας. </w:t>
      </w:r>
    </w:p>
    <w:p w14:paraId="5D5D4B42" w14:textId="5A112A49" w:rsidR="003716BE" w:rsidRPr="003716BE" w:rsidRDefault="003716BE" w:rsidP="003716BE">
      <w:pPr>
        <w:spacing w:line="360" w:lineRule="auto"/>
        <w:jc w:val="both"/>
        <w:rPr>
          <w:rFonts w:ascii="Arial" w:hAnsi="Arial" w:cs="Arial"/>
          <w:sz w:val="24"/>
          <w:szCs w:val="24"/>
        </w:rPr>
      </w:pPr>
      <w:r w:rsidRPr="003716BE">
        <w:rPr>
          <w:rFonts w:ascii="Arial" w:hAnsi="Arial" w:cs="Arial"/>
          <w:sz w:val="24"/>
          <w:szCs w:val="24"/>
        </w:rPr>
        <w:t>2) Τον συνολικό αριθμό (</w:t>
      </w:r>
      <w:r w:rsidR="001E1E34">
        <w:rPr>
          <w:rFonts w:ascii="Arial" w:hAnsi="Arial" w:cs="Arial"/>
          <w:sz w:val="24"/>
          <w:szCs w:val="24"/>
        </w:rPr>
        <w:t>5</w:t>
      </w:r>
      <w:r w:rsidRPr="003716BE">
        <w:rPr>
          <w:rFonts w:ascii="Arial" w:hAnsi="Arial" w:cs="Arial"/>
          <w:sz w:val="24"/>
          <w:szCs w:val="24"/>
        </w:rPr>
        <w:t>3) των υποθέσεων Μονομελούς συνθέσεως που αναμένεται να εκδικαστούν στην ως άνω δικάσιμο.</w:t>
      </w:r>
    </w:p>
    <w:p w14:paraId="5F1CFD43" w14:textId="77777777" w:rsidR="003716BE" w:rsidRPr="003716BE" w:rsidRDefault="003716BE" w:rsidP="003716BE">
      <w:pPr>
        <w:spacing w:line="360" w:lineRule="auto"/>
        <w:jc w:val="both"/>
        <w:rPr>
          <w:rFonts w:ascii="Arial" w:hAnsi="Arial" w:cs="Arial"/>
          <w:sz w:val="24"/>
          <w:szCs w:val="24"/>
        </w:rPr>
      </w:pPr>
      <w:r w:rsidRPr="003716BE">
        <w:rPr>
          <w:rFonts w:ascii="Arial" w:hAnsi="Arial" w:cs="Arial"/>
          <w:sz w:val="24"/>
          <w:szCs w:val="24"/>
        </w:rPr>
        <w:t>3) Τις υπηρεσιακές ανάγκες.</w:t>
      </w:r>
    </w:p>
    <w:p w14:paraId="762CEED2" w14:textId="77777777" w:rsidR="003716BE" w:rsidRPr="003716BE" w:rsidRDefault="003716BE" w:rsidP="003716BE">
      <w:pPr>
        <w:spacing w:line="360" w:lineRule="auto"/>
        <w:jc w:val="both"/>
        <w:rPr>
          <w:rFonts w:ascii="Arial" w:hAnsi="Arial" w:cs="Arial"/>
          <w:sz w:val="24"/>
          <w:szCs w:val="24"/>
        </w:rPr>
      </w:pPr>
      <w:r w:rsidRPr="003716BE">
        <w:rPr>
          <w:rFonts w:ascii="Arial" w:hAnsi="Arial" w:cs="Arial"/>
          <w:sz w:val="24"/>
          <w:szCs w:val="24"/>
        </w:rPr>
        <w:t>Αποφασίζει</w:t>
      </w:r>
    </w:p>
    <w:p w14:paraId="34D2D551" w14:textId="0C4A6CF1" w:rsidR="003716BE" w:rsidRPr="003716BE" w:rsidRDefault="003716BE" w:rsidP="003716BE">
      <w:pPr>
        <w:spacing w:line="360" w:lineRule="auto"/>
        <w:jc w:val="both"/>
        <w:rPr>
          <w:rFonts w:ascii="Arial" w:hAnsi="Arial" w:cs="Arial"/>
          <w:sz w:val="24"/>
          <w:szCs w:val="24"/>
        </w:rPr>
      </w:pPr>
      <w:r w:rsidRPr="003716BE">
        <w:rPr>
          <w:rFonts w:ascii="Arial" w:hAnsi="Arial" w:cs="Arial"/>
          <w:sz w:val="24"/>
          <w:szCs w:val="24"/>
        </w:rPr>
        <w:t xml:space="preserve">για λόγους διασφάλισης της υγείας όλων των </w:t>
      </w:r>
      <w:proofErr w:type="spellStart"/>
      <w:r w:rsidRPr="003716BE">
        <w:rPr>
          <w:rFonts w:ascii="Arial" w:hAnsi="Arial" w:cs="Arial"/>
          <w:sz w:val="24"/>
          <w:szCs w:val="24"/>
        </w:rPr>
        <w:t>παρευρισκομένων</w:t>
      </w:r>
      <w:proofErr w:type="spellEnd"/>
      <w:r w:rsidRPr="003716BE">
        <w:rPr>
          <w:rFonts w:ascii="Arial" w:hAnsi="Arial" w:cs="Arial"/>
          <w:sz w:val="24"/>
          <w:szCs w:val="24"/>
        </w:rPr>
        <w:t xml:space="preserve"> και για την ομαλή λειτουργία του δικαστηρίου, τον χρονικό προγραμματισμό εκδίκασης των υποθέσεων Μονομελούς συνθέσεως για τη δικάσιμο της </w:t>
      </w:r>
      <w:r w:rsidR="001E1E34">
        <w:rPr>
          <w:rFonts w:ascii="Arial" w:hAnsi="Arial" w:cs="Arial"/>
          <w:sz w:val="24"/>
          <w:szCs w:val="24"/>
        </w:rPr>
        <w:t>27</w:t>
      </w:r>
      <w:r w:rsidRPr="003716BE">
        <w:rPr>
          <w:rFonts w:ascii="Arial" w:hAnsi="Arial" w:cs="Arial"/>
          <w:sz w:val="24"/>
          <w:szCs w:val="24"/>
        </w:rPr>
        <w:t xml:space="preserve">ης  Ιανουαρίου 2022, με εκφώνηση των υποθέσεων, κατά τη σειρά του εκθέματος, ως εξής: </w:t>
      </w:r>
    </w:p>
    <w:p w14:paraId="174E54FA" w14:textId="77777777" w:rsidR="003716BE" w:rsidRPr="003716BE" w:rsidRDefault="003716BE" w:rsidP="003716BE">
      <w:pPr>
        <w:spacing w:line="360" w:lineRule="auto"/>
        <w:jc w:val="both"/>
        <w:rPr>
          <w:rFonts w:ascii="Arial" w:hAnsi="Arial" w:cs="Arial"/>
          <w:sz w:val="24"/>
          <w:szCs w:val="24"/>
        </w:rPr>
      </w:pPr>
      <w:r w:rsidRPr="003716BE">
        <w:rPr>
          <w:rFonts w:ascii="Arial" w:hAnsi="Arial" w:cs="Arial"/>
          <w:sz w:val="24"/>
          <w:szCs w:val="24"/>
        </w:rPr>
        <w:t>13.00 - 13.30: πινάκια 1 - 30</w:t>
      </w:r>
    </w:p>
    <w:p w14:paraId="331EB86A" w14:textId="65E6A3A1" w:rsidR="003716BE" w:rsidRPr="003716BE" w:rsidRDefault="003716BE" w:rsidP="003716BE">
      <w:pPr>
        <w:spacing w:line="360" w:lineRule="auto"/>
        <w:jc w:val="both"/>
        <w:rPr>
          <w:rFonts w:ascii="Arial" w:hAnsi="Arial" w:cs="Arial"/>
          <w:sz w:val="24"/>
          <w:szCs w:val="24"/>
        </w:rPr>
      </w:pPr>
      <w:r w:rsidRPr="003716BE">
        <w:rPr>
          <w:rFonts w:ascii="Arial" w:hAnsi="Arial" w:cs="Arial"/>
          <w:sz w:val="24"/>
          <w:szCs w:val="24"/>
        </w:rPr>
        <w:t xml:space="preserve">13.30 – έως πέρας : πινάκια 31- </w:t>
      </w:r>
      <w:r w:rsidR="001E1E34">
        <w:rPr>
          <w:rFonts w:ascii="Arial" w:hAnsi="Arial" w:cs="Arial"/>
          <w:sz w:val="24"/>
          <w:szCs w:val="24"/>
        </w:rPr>
        <w:t>5</w:t>
      </w:r>
      <w:r w:rsidRPr="003716BE">
        <w:rPr>
          <w:rFonts w:ascii="Arial" w:hAnsi="Arial" w:cs="Arial"/>
          <w:sz w:val="24"/>
          <w:szCs w:val="24"/>
        </w:rPr>
        <w:t>3</w:t>
      </w:r>
    </w:p>
    <w:p w14:paraId="3C9579D3" w14:textId="77777777" w:rsidR="003716BE" w:rsidRPr="003716BE" w:rsidRDefault="003716BE" w:rsidP="003716BE">
      <w:pPr>
        <w:spacing w:line="360" w:lineRule="auto"/>
        <w:jc w:val="both"/>
        <w:rPr>
          <w:rFonts w:ascii="Arial" w:hAnsi="Arial" w:cs="Arial"/>
          <w:sz w:val="24"/>
          <w:szCs w:val="24"/>
        </w:rPr>
      </w:pPr>
      <w:r w:rsidRPr="003716BE">
        <w:rPr>
          <w:rFonts w:ascii="Arial" w:hAnsi="Arial" w:cs="Arial"/>
          <w:sz w:val="24"/>
          <w:szCs w:val="24"/>
        </w:rPr>
        <w:t xml:space="preserve">Επισημαίνεται ότι σε περίπτωση κατά την οποία η εκδίκαση των υποθέσεων με </w:t>
      </w:r>
      <w:proofErr w:type="spellStart"/>
      <w:r w:rsidRPr="003716BE">
        <w:rPr>
          <w:rFonts w:ascii="Arial" w:hAnsi="Arial" w:cs="Arial"/>
          <w:sz w:val="24"/>
          <w:szCs w:val="24"/>
        </w:rPr>
        <w:t>αριθμ</w:t>
      </w:r>
      <w:proofErr w:type="spellEnd"/>
      <w:r w:rsidRPr="003716BE">
        <w:rPr>
          <w:rFonts w:ascii="Arial" w:hAnsi="Arial" w:cs="Arial"/>
          <w:sz w:val="24"/>
          <w:szCs w:val="24"/>
        </w:rPr>
        <w:t xml:space="preserve">. πινακίου 1-30 ολοκληρωθεί πριν από την παρέλευση των τριάντα λεπτών, οι δικαστές θα αναμένουν την ακριβή ώρα προκειμένου να ξεκινήσουν να δικάζουν τις επόμενες υποθέσεις. Παρακαλούνται οι διάδικοι και οι δικαστικοί πληρεξούσιοί τους να παραμένουν εκτός του χώρου του ακροατηρίου, στον οποίο θα εισέρχονται ανά ορισμένο αριθμό υποθέσεων που θα καθορίζεται από τους επιφορτισμένους προς τούτο δικαστικούς υπαλλήλους, ούτως ώστε οι </w:t>
      </w:r>
      <w:r w:rsidRPr="003716BE">
        <w:rPr>
          <w:rFonts w:ascii="Arial" w:hAnsi="Arial" w:cs="Arial"/>
          <w:sz w:val="24"/>
          <w:szCs w:val="24"/>
        </w:rPr>
        <w:lastRenderedPageBreak/>
        <w:t xml:space="preserve">ευρισκόμενοι στο ακροατήριο, στον προθάλαμο αναμονής και στους λοιπούς χώρους να μην υπερβαίνουν τον προβλεπόμενο αριθμό ατόμων. Παρακαλούνται οι δικαστικοί πληρεξούσιοι όλων των διαδίκων (ιδιωτών, δημοσίου και </w:t>
      </w:r>
      <w:proofErr w:type="spellStart"/>
      <w:r w:rsidRPr="003716BE">
        <w:rPr>
          <w:rFonts w:ascii="Arial" w:hAnsi="Arial" w:cs="Arial"/>
          <w:sz w:val="24"/>
          <w:szCs w:val="24"/>
        </w:rPr>
        <w:t>νπδδ</w:t>
      </w:r>
      <w:proofErr w:type="spellEnd"/>
      <w:r w:rsidRPr="003716BE">
        <w:rPr>
          <w:rFonts w:ascii="Arial" w:hAnsi="Arial" w:cs="Arial"/>
          <w:sz w:val="24"/>
          <w:szCs w:val="24"/>
        </w:rPr>
        <w:t>) να προκρίνουν την υποβολή των δηλώσεων παράστασης του άρθρου 133 του Κώδικα Διοικητικής Δικονομίας.</w:t>
      </w:r>
    </w:p>
    <w:p w14:paraId="4D6F59C9" w14:textId="77777777" w:rsidR="003716BE" w:rsidRPr="003716BE" w:rsidRDefault="003716BE" w:rsidP="003716BE">
      <w:pPr>
        <w:spacing w:line="360" w:lineRule="auto"/>
        <w:jc w:val="both"/>
        <w:rPr>
          <w:rFonts w:ascii="Arial" w:hAnsi="Arial" w:cs="Arial"/>
          <w:sz w:val="24"/>
          <w:szCs w:val="24"/>
        </w:rPr>
      </w:pPr>
      <w:r w:rsidRPr="003716BE">
        <w:rPr>
          <w:rFonts w:ascii="Arial" w:hAnsi="Arial" w:cs="Arial"/>
          <w:sz w:val="24"/>
          <w:szCs w:val="24"/>
        </w:rPr>
        <w:t>Η Πρόεδρος</w:t>
      </w:r>
    </w:p>
    <w:p w14:paraId="43D44E75" w14:textId="77777777" w:rsidR="003716BE" w:rsidRPr="003716BE" w:rsidRDefault="003716BE" w:rsidP="003716BE">
      <w:pPr>
        <w:spacing w:line="360" w:lineRule="auto"/>
        <w:jc w:val="both"/>
        <w:rPr>
          <w:rFonts w:ascii="Arial" w:hAnsi="Arial" w:cs="Arial"/>
          <w:sz w:val="24"/>
          <w:szCs w:val="24"/>
        </w:rPr>
      </w:pPr>
      <w:r w:rsidRPr="003716BE">
        <w:rPr>
          <w:rFonts w:ascii="Arial" w:hAnsi="Arial" w:cs="Arial"/>
          <w:sz w:val="24"/>
          <w:szCs w:val="24"/>
        </w:rPr>
        <w:t>που διευθύνει το Δικαστήριο</w:t>
      </w:r>
    </w:p>
    <w:p w14:paraId="42D2C18F" w14:textId="77777777" w:rsidR="003716BE" w:rsidRPr="003716BE" w:rsidRDefault="003716BE" w:rsidP="003716BE">
      <w:pPr>
        <w:spacing w:line="360" w:lineRule="auto"/>
        <w:jc w:val="both"/>
        <w:rPr>
          <w:rFonts w:ascii="Arial" w:hAnsi="Arial" w:cs="Arial"/>
          <w:sz w:val="24"/>
          <w:szCs w:val="24"/>
        </w:rPr>
      </w:pPr>
      <w:r w:rsidRPr="003716BE">
        <w:rPr>
          <w:rFonts w:ascii="Arial" w:hAnsi="Arial" w:cs="Arial"/>
          <w:sz w:val="24"/>
          <w:szCs w:val="24"/>
        </w:rPr>
        <w:t xml:space="preserve"> ΜΑΓΔΑΛΗΝΗ ΠΑΠΑΔΟΠΟΥΛΟΥ</w:t>
      </w:r>
    </w:p>
    <w:p w14:paraId="2A5869BC" w14:textId="77777777" w:rsidR="003716BE" w:rsidRPr="003716BE" w:rsidRDefault="003716BE" w:rsidP="003716BE">
      <w:pPr>
        <w:spacing w:line="360" w:lineRule="auto"/>
        <w:jc w:val="both"/>
        <w:rPr>
          <w:rFonts w:ascii="Arial" w:hAnsi="Arial" w:cs="Arial"/>
          <w:sz w:val="24"/>
          <w:szCs w:val="24"/>
        </w:rPr>
      </w:pPr>
      <w:r w:rsidRPr="003716BE">
        <w:rPr>
          <w:rFonts w:ascii="Arial" w:hAnsi="Arial" w:cs="Arial"/>
          <w:sz w:val="24"/>
          <w:szCs w:val="24"/>
        </w:rPr>
        <w:t xml:space="preserve"> Πρόεδρος Πρωτοδικών Δ.Δ.</w:t>
      </w:r>
    </w:p>
    <w:p w14:paraId="1CDD2286" w14:textId="77777777" w:rsidR="003716BE" w:rsidRPr="003716BE" w:rsidRDefault="003716BE" w:rsidP="003716BE">
      <w:pPr>
        <w:spacing w:line="360" w:lineRule="auto"/>
        <w:jc w:val="both"/>
        <w:rPr>
          <w:rFonts w:ascii="Arial" w:hAnsi="Arial" w:cs="Arial"/>
          <w:sz w:val="24"/>
          <w:szCs w:val="24"/>
        </w:rPr>
      </w:pPr>
    </w:p>
    <w:p w14:paraId="2F3F21AB" w14:textId="77777777" w:rsidR="00CA1FBE" w:rsidRPr="003716BE" w:rsidRDefault="00CA1FBE" w:rsidP="003716BE">
      <w:pPr>
        <w:spacing w:line="360" w:lineRule="auto"/>
        <w:jc w:val="both"/>
        <w:rPr>
          <w:rFonts w:ascii="Arial" w:hAnsi="Arial" w:cs="Arial"/>
          <w:sz w:val="24"/>
          <w:szCs w:val="24"/>
        </w:rPr>
      </w:pPr>
    </w:p>
    <w:sectPr w:rsidR="00CA1FBE" w:rsidRPr="003716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BE"/>
    <w:rsid w:val="001E1E34"/>
    <w:rsid w:val="003716BE"/>
    <w:rsid w:val="00CA1F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0853"/>
  <w15:chartTrackingRefBased/>
  <w15:docId w15:val="{F15C52F9-D7A0-4119-B8C7-F2371A7F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320</Words>
  <Characters>1734</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2022-01-24T07:39:00Z</dcterms:created>
  <dcterms:modified xsi:type="dcterms:W3CDTF">2022-01-24T07:44:00Z</dcterms:modified>
</cp:coreProperties>
</file>